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Normal"/>
        <w:rPr/>
      </w:pPr>
      <w:r>
        <w:rPr/>
      </w:r>
    </w:p>
    <w:p>
      <w:pPr>
        <w:pStyle w:val="Normal"/>
        <w:jc w:val="both"/>
        <w:rPr/>
      </w:pPr>
      <w:r>
        <w:rPr>
          <w:rFonts w:cs="Garamond" w:ascii="Garamond" w:hAnsi="Garamond"/>
          <w:bCs/>
          <w:sz w:val="26"/>
          <w:szCs w:val="26"/>
        </w:rPr>
        <w:t xml:space="preserve">                                                            </w:t>
      </w:r>
    </w:p>
    <w:p>
      <w:pPr>
        <w:pStyle w:val="Normal"/>
        <w:bidi w:val="0"/>
        <w:spacing w:lineRule="auto" w:line="240"/>
        <w:ind w:left="3969" w:right="0" w:hanging="0"/>
        <w:jc w:val="both"/>
        <w:rPr>
          <w:rFonts w:ascii="Liberation Serif" w:hAnsi="Liberation Serif" w:eastAsia="Garamond" w:cs="Liberation Serif;Times New Roman"/>
          <w:color w:val="000000"/>
          <w:kern w:val="0"/>
          <w:sz w:val="22"/>
          <w:szCs w:val="22"/>
          <w:lang w:val="it-IT" w:eastAsia="zh-CN" w:bidi="ar-SA"/>
        </w:rPr>
      </w:pPr>
      <w:r>
        <w:rPr>
          <w:rFonts w:eastAsia="Garamond" w:cs="Liberation Serif;Times New Roman" w:ascii="Liberation Serif" w:hAnsi="Liberation Serif"/>
          <w:color w:val="000000"/>
          <w:kern w:val="0"/>
          <w:sz w:val="22"/>
          <w:szCs w:val="22"/>
          <w:lang w:val="it-IT" w:eastAsia="zh-CN" w:bidi="ar-SA"/>
        </w:rPr>
      </w:r>
    </w:p>
    <w:p>
      <w:pPr>
        <w:pStyle w:val="Normal"/>
        <w:bidi w:val="0"/>
        <w:spacing w:lineRule="auto" w:line="240"/>
        <w:ind w:left="3969" w:right="0" w:hanging="0"/>
        <w:jc w:val="both"/>
        <w:rPr>
          <w:rFonts w:ascii="Liberation Serif" w:hAnsi="Liberation Serif" w:eastAsia="Garamond" w:cs="Liberation Serif;Times New Roman"/>
          <w:color w:val="000000"/>
          <w:kern w:val="0"/>
          <w:sz w:val="22"/>
          <w:szCs w:val="22"/>
          <w:lang w:val="it-IT" w:eastAsia="zh-CN" w:bidi="ar-SA"/>
        </w:rPr>
      </w:pPr>
      <w:r>
        <w:rPr>
          <w:rFonts w:eastAsia="Garamond" w:cs="Liberation Serif;Times New Roman" w:ascii="Liberation Serif" w:hAnsi="Liberation Serif"/>
          <w:color w:val="000000"/>
          <w:kern w:val="0"/>
          <w:sz w:val="22"/>
          <w:szCs w:val="22"/>
          <w:lang w:val="it-IT" w:eastAsia="zh-CN" w:bidi="ar-SA"/>
        </w:rPr>
      </w:r>
    </w:p>
    <w:p>
      <w:pPr>
        <w:pStyle w:val="Normal"/>
        <w:bidi w:val="0"/>
        <w:spacing w:lineRule="auto" w:line="240"/>
        <w:ind w:left="3969" w:right="0" w:hanging="0"/>
        <w:jc w:val="both"/>
        <w:rPr>
          <w:rFonts w:ascii="Liberation Serif" w:hAnsi="Liberation Serif" w:eastAsia="Garamond" w:cs="Liberation Serif;Times New Roman"/>
          <w:color w:val="000000"/>
          <w:kern w:val="0"/>
          <w:sz w:val="22"/>
          <w:szCs w:val="22"/>
          <w:lang w:val="it-IT" w:eastAsia="zh-CN" w:bidi="ar-SA"/>
        </w:rPr>
      </w:pPr>
      <w:r>
        <w:rPr>
          <w:rFonts w:eastAsia="Garamond" w:cs="Liberation Serif;Times New Roman" w:ascii="Liberation Serif" w:hAnsi="Liberation Serif"/>
          <w:color w:val="000000"/>
          <w:kern w:val="0"/>
          <w:sz w:val="22"/>
          <w:szCs w:val="22"/>
          <w:lang w:val="it-IT" w:eastAsia="zh-CN" w:bidi="ar-SA"/>
        </w:rPr>
      </w:r>
    </w:p>
    <w:p>
      <w:pPr>
        <w:pStyle w:val="Normal"/>
        <w:bidi w:val="0"/>
        <w:spacing w:lineRule="auto" w:line="240"/>
        <w:ind w:left="3969" w:right="0" w:hanging="0"/>
        <w:jc w:val="both"/>
        <w:rPr>
          <w:sz w:val="20"/>
          <w:szCs w:val="20"/>
        </w:rPr>
      </w:pPr>
      <w:r>
        <w:rPr>
          <w:sz w:val="20"/>
          <w:szCs w:val="20"/>
        </w:rPr>
      </w:r>
    </w:p>
    <w:p>
      <w:pPr>
        <w:pStyle w:val="Normal"/>
        <w:bidi w:val="0"/>
        <w:spacing w:lineRule="auto" w:line="240"/>
        <w:ind w:left="3969" w:right="0" w:hanging="0"/>
        <w:jc w:val="both"/>
        <w:rPr>
          <w:sz w:val="20"/>
          <w:szCs w:val="20"/>
        </w:rPr>
      </w:pPr>
      <w:r>
        <w:rPr>
          <w:sz w:val="20"/>
          <w:szCs w:val="20"/>
        </w:rPr>
      </w:r>
    </w:p>
    <w:p>
      <w:pPr>
        <w:pStyle w:val="Normal"/>
        <w:bidi w:val="0"/>
        <w:spacing w:lineRule="auto" w:line="240"/>
        <w:ind w:left="3969" w:right="0" w:hanging="0"/>
        <w:jc w:val="both"/>
        <w:rPr>
          <w:sz w:val="21"/>
          <w:szCs w:val="21"/>
        </w:rPr>
      </w:pPr>
      <w:r>
        <w:rPr>
          <w:sz w:val="21"/>
          <w:szCs w:val="21"/>
        </w:rPr>
      </w:r>
    </w:p>
    <w:p>
      <w:pPr>
        <w:pStyle w:val="Normal"/>
        <w:bidi w:val="0"/>
        <w:spacing w:lineRule="auto" w:line="240"/>
        <w:ind w:right="0" w:hanging="0"/>
        <w:jc w:val="both"/>
        <w:rPr>
          <w:sz w:val="21"/>
          <w:szCs w:val="21"/>
        </w:rPr>
      </w:pPr>
      <w:r>
        <w:rPr>
          <w:rFonts w:eastAsia="Garamond" w:cs="Liberation Serif;Times New Roman" w:ascii="Liberation Serif" w:hAnsi="Liberation Serif"/>
          <w:color w:val="000000"/>
          <w:kern w:val="0"/>
          <w:sz w:val="21"/>
          <w:szCs w:val="21"/>
          <w:lang w:val="it-IT" w:eastAsia="zh-CN" w:bidi="ar-SA"/>
        </w:rPr>
        <w:tab/>
        <w:tab/>
        <w:tab/>
      </w:r>
    </w:p>
    <w:p>
      <w:pPr>
        <w:pStyle w:val="Normal"/>
        <w:jc w:val="both"/>
        <w:rPr>
          <w:rFonts w:ascii="Liberation Serif" w:hAnsi="Liberation Serif"/>
        </w:rPr>
      </w:pPr>
      <w:r>
        <w:rPr>
          <w:rFonts w:cs="Arial" w:ascii="Liberation Serif" w:hAnsi="Liberation Serif"/>
          <w:b/>
          <w:bCs/>
          <w:smallCaps/>
        </w:rPr>
        <w:t xml:space="preserve">Mozione </w:t>
      </w:r>
      <w:r>
        <w:rPr>
          <w:rFonts w:cs="Arial" w:ascii="Liberation Serif" w:hAnsi="Liberation Serif"/>
          <w:b/>
          <w:bCs/>
          <w:smallCaps/>
        </w:rPr>
        <w:t>M01636-25</w:t>
      </w:r>
    </w:p>
    <w:p>
      <w:pPr>
        <w:pStyle w:val="Normal"/>
        <w:jc w:val="both"/>
        <w:rPr>
          <w:rFonts w:ascii="Liberation Serif" w:hAnsi="Liberation Serif" w:cs="Arial"/>
          <w:b/>
          <w:b/>
          <w:bCs/>
          <w:smallCaps/>
        </w:rPr>
      </w:pPr>
      <w:r>
        <w:rPr>
          <w:rFonts w:cs="Arial" w:ascii="Liberation Serif" w:hAnsi="Liberation Serif"/>
          <w:b/>
          <w:bCs/>
          <w:smallCaps/>
        </w:rPr>
      </w:r>
    </w:p>
    <w:p>
      <w:pPr>
        <w:pStyle w:val="Normal"/>
        <w:jc w:val="both"/>
        <w:rPr>
          <w:rFonts w:ascii="Liberation Serif" w:hAnsi="Liberation Serif" w:cs="Arial"/>
          <w:b/>
          <w:b/>
          <w:bCs/>
          <w:smallCaps/>
        </w:rPr>
      </w:pPr>
      <w:r>
        <w:rPr>
          <w:rFonts w:cs="Arial" w:ascii="Liberation Serif" w:hAnsi="Liberation Serif"/>
          <w:b/>
          <w:bCs/>
          <w:smallCaps/>
        </w:rPr>
      </w:r>
    </w:p>
    <w:p>
      <w:pPr>
        <w:pStyle w:val="Normal"/>
        <w:jc w:val="both"/>
        <w:rPr>
          <w:rFonts w:ascii="Liberation Serif" w:hAnsi="Liberation Serif"/>
        </w:rPr>
      </w:pPr>
      <w:r>
        <w:rPr>
          <w:rFonts w:cs="Arial" w:ascii="Liberation Serif" w:hAnsi="Liberation Serif"/>
          <w:b/>
          <w:smallCaps/>
        </w:rPr>
        <w:t>Proponente</w:t>
      </w:r>
      <w:r>
        <w:rPr>
          <w:rFonts w:cs="Arial" w:ascii="Liberation Serif" w:hAnsi="Liberation Serif"/>
          <w:b/>
        </w:rPr>
        <w:t>:</w:t>
      </w:r>
      <w:r>
        <w:rPr>
          <w:rFonts w:cs="Arial" w:ascii="Liberation Serif" w:hAnsi="Liberation Serif"/>
        </w:rPr>
        <w:t xml:space="preserve"> </w:t>
      </w:r>
      <w:r>
        <w:rPr>
          <w:rFonts w:eastAsia="Times New Roman" w:cs="Arial" w:ascii="Liberation Serif" w:hAnsi="Liberation Serif"/>
          <w:color w:val="auto"/>
          <w:sz w:val="24"/>
          <w:szCs w:val="24"/>
          <w:lang w:val="it-IT" w:bidi="ar-SA"/>
        </w:rPr>
        <w:t>Commissione Cultura e Sport</w:t>
      </w:r>
    </w:p>
    <w:p>
      <w:pPr>
        <w:pStyle w:val="Normal"/>
        <w:jc w:val="both"/>
        <w:rPr>
          <w:rFonts w:ascii="Liberation Serif" w:hAnsi="Liberation Serif" w:cs="Arial"/>
        </w:rPr>
      </w:pPr>
      <w:r>
        <w:rPr>
          <w:rFonts w:cs="Arial" w:ascii="Liberation Serif" w:hAnsi="Liberation Serif"/>
        </w:rPr>
      </w:r>
    </w:p>
    <w:p>
      <w:pPr>
        <w:pStyle w:val="Normal"/>
        <w:jc w:val="both"/>
        <w:rPr>
          <w:rFonts w:ascii="Liberation Serif" w:hAnsi="Liberation Serif"/>
        </w:rPr>
      </w:pPr>
      <w:r>
        <w:rPr>
          <w:rFonts w:cs="Arial" w:ascii="Liberation Serif" w:hAnsi="Liberation Serif"/>
          <w:b/>
          <w:bCs/>
          <w:smallCaps/>
        </w:rPr>
        <w:t>Oggetto</w:t>
      </w:r>
      <w:r>
        <w:rPr>
          <w:rFonts w:cs="Arial" w:ascii="Liberation Serif" w:hAnsi="Liberation Serif"/>
          <w:b/>
          <w:bCs/>
        </w:rPr>
        <w:t xml:space="preserve">: A tutela del Sacrario dei Martiri del Campo di Marte </w:t>
      </w:r>
    </w:p>
    <w:p>
      <w:pPr>
        <w:pStyle w:val="Normal"/>
        <w:jc w:val="both"/>
        <w:rPr>
          <w:rFonts w:ascii="Liberation Serif" w:hAnsi="Liberation Serif" w:cs="Arial"/>
          <w:b/>
          <w:b/>
          <w:bCs/>
        </w:rPr>
      </w:pPr>
      <w:r>
        <w:rPr>
          <w:rFonts w:cs="Arial" w:ascii="Liberation Serif" w:hAnsi="Liberation Serif"/>
          <w:b/>
          <w:bCs/>
        </w:rPr>
      </w:r>
    </w:p>
    <w:p>
      <w:pPr>
        <w:pStyle w:val="Normal"/>
        <w:jc w:val="center"/>
        <w:rPr>
          <w:rFonts w:cs="Arial"/>
          <w:smallCaps/>
        </w:rPr>
      </w:pPr>
      <w:r>
        <w:rPr>
          <w:rFonts w:ascii="Liberation Serif" w:hAnsi="Liberation Serif"/>
        </w:rPr>
      </w:r>
    </w:p>
    <w:p>
      <w:pPr>
        <w:pStyle w:val="Normal"/>
        <w:jc w:val="center"/>
        <w:rPr>
          <w:rFonts w:ascii="Liberation Serif" w:hAnsi="Liberation Serif"/>
        </w:rPr>
      </w:pPr>
      <w:r>
        <w:rPr>
          <w:rFonts w:cs="Arial" w:ascii="Liberation Serif" w:hAnsi="Liberation Serif"/>
          <w:smallCaps/>
        </w:rPr>
        <w:t>Il Consiglio comunale</w:t>
      </w:r>
    </w:p>
    <w:p>
      <w:pPr>
        <w:pStyle w:val="Normal"/>
        <w:jc w:val="both"/>
        <w:rPr>
          <w:rFonts w:eastAsia="MS Mincho;ＭＳ 明朝" w:cs="Arial"/>
          <w:smallCaps/>
          <w:lang w:eastAsia="en-US"/>
        </w:rPr>
      </w:pPr>
      <w:r>
        <w:rPr>
          <w:rFonts w:ascii="Liberation Serif" w:hAnsi="Liberation Serif"/>
        </w:rPr>
      </w:r>
    </w:p>
    <w:p>
      <w:pPr>
        <w:pStyle w:val="Normal"/>
        <w:jc w:val="both"/>
        <w:rPr>
          <w:rFonts w:eastAsia="MS Mincho;ＭＳ 明朝" w:cs="Arial"/>
          <w:smallCaps/>
          <w:lang w:eastAsia="en-US"/>
        </w:rPr>
      </w:pPr>
      <w:r>
        <w:rPr>
          <w:rFonts w:ascii="Liberation Serif" w:hAnsi="Liberation Serif"/>
        </w:rPr>
      </w:r>
    </w:p>
    <w:p>
      <w:pPr>
        <w:pStyle w:val="Normal"/>
        <w:jc w:val="both"/>
        <w:rPr>
          <w:rFonts w:eastAsia="MS Mincho;ＭＳ 明朝" w:cs="Arial"/>
          <w:smallCaps/>
          <w:lang w:eastAsia="en-US"/>
        </w:rPr>
      </w:pPr>
      <w:r>
        <w:rPr>
          <w:rFonts w:ascii="Liberation Serif" w:hAnsi="Liberation Serif"/>
        </w:rPr>
      </w:r>
    </w:p>
    <w:p>
      <w:pPr>
        <w:pStyle w:val="Normal"/>
        <w:jc w:val="both"/>
        <w:rPr>
          <w:rFonts w:ascii="Liberation Serif" w:hAnsi="Liberation Serif"/>
          <w:b/>
          <w:b/>
          <w:bCs/>
        </w:rPr>
      </w:pPr>
      <w:r>
        <w:rPr>
          <w:rFonts w:eastAsia="MS Mincho;ＭＳ 明朝" w:cs="Arial" w:ascii="Liberation Serif" w:hAnsi="Liberation Serif"/>
          <w:b/>
          <w:bCs/>
          <w:lang w:eastAsia="en-US"/>
        </w:rPr>
        <w:t>VISTA la mozione n. M01636-25 presentata originariamente dal Consigliere Dmitrij Palagi;</w:t>
      </w:r>
    </w:p>
    <w:p>
      <w:pPr>
        <w:pStyle w:val="Normal"/>
        <w:jc w:val="both"/>
        <w:rPr>
          <w:rFonts w:eastAsia="MS Mincho;ＭＳ 明朝" w:cs="Arial"/>
          <w:smallCaps/>
          <w:lang w:eastAsia="en-US"/>
        </w:rPr>
      </w:pPr>
      <w:r>
        <w:rPr>
          <w:rFonts w:ascii="Liberation Serif" w:hAnsi="Liberation Serif"/>
          <w:b/>
          <w:bCs/>
        </w:rPr>
      </w:r>
    </w:p>
    <w:p>
      <w:pPr>
        <w:pStyle w:val="Normal"/>
        <w:jc w:val="both"/>
        <w:rPr>
          <w:rFonts w:ascii="Liberation Serif" w:hAnsi="Liberation Serif"/>
        </w:rPr>
      </w:pPr>
      <w:r>
        <w:rPr>
          <w:rFonts w:eastAsia="MS Mincho;ＭＳ 明朝" w:cs="Arial" w:ascii="Liberation Serif" w:hAnsi="Liberation Serif"/>
          <w:smallCaps/>
          <w:lang w:eastAsia="en-US"/>
        </w:rPr>
        <w:t>Ricordato</w:t>
      </w:r>
      <w:r>
        <w:rPr>
          <w:rFonts w:eastAsia="MS Mincho;ＭＳ 明朝" w:cs="Arial" w:ascii="Liberation Serif" w:hAnsi="Liberation Serif"/>
          <w:lang w:eastAsia="en-US"/>
        </w:rPr>
        <w:t xml:space="preserve"> come (dal sito dell’Atlante delle Stragi Naziste e Fasciste in Italia – straginazifasciste.it);</w:t>
      </w:r>
    </w:p>
    <w:p>
      <w:pPr>
        <w:pStyle w:val="Normal"/>
        <w:jc w:val="both"/>
        <w:rPr>
          <w:rFonts w:eastAsia="MS Mincho;ＭＳ 明朝" w:cs="Arial"/>
          <w:lang w:eastAsia="en-US"/>
        </w:rPr>
      </w:pPr>
      <w:r>
        <w:rPr>
          <w:rFonts w:ascii="Liberation Serif" w:hAnsi="Liberation Serif"/>
        </w:rPr>
      </w:r>
    </w:p>
    <w:p>
      <w:pPr>
        <w:pStyle w:val="Normal"/>
        <w:numPr>
          <w:ilvl w:val="0"/>
          <w:numId w:val="2"/>
        </w:numPr>
        <w:jc w:val="both"/>
        <w:rPr>
          <w:rFonts w:ascii="Liberation Serif" w:hAnsi="Liberation Serif"/>
        </w:rPr>
      </w:pPr>
      <w:r>
        <w:rPr>
          <w:rFonts w:eastAsia="MS Mincho;ＭＳ 明朝" w:cs="Arial" w:ascii="Liberation Serif" w:hAnsi="Liberation Serif"/>
          <w:lang w:eastAsia="en-US"/>
        </w:rPr>
        <w:t>«</w:t>
      </w:r>
      <w:r>
        <w:rPr>
          <w:rFonts w:cs="Arial" w:ascii="Liberation Serif" w:hAnsi="Liberation Serif"/>
          <w:color w:val="000000"/>
        </w:rPr>
        <w:t>La mattina del 22 marzo 1944 un plotone di esecuzione fucilò ai piedi dello Stadio Artemio Franchi, in viale Maratona (attuale Viale Pier Luigi Nervi) 5 giovani, appartenenti a un gruppo di circa 30 renitenti alla leva precedentemente rastrellato a Vicchio del Mugello a opera di un reparto della GNR fiorentina coadiuvato da una pattuglia della Ettore Muti e da alcune unità tedesche»;</w:t>
      </w:r>
    </w:p>
    <w:p>
      <w:pPr>
        <w:pStyle w:val="Normal"/>
        <w:numPr>
          <w:ilvl w:val="0"/>
          <w:numId w:val="2"/>
        </w:numPr>
        <w:jc w:val="both"/>
        <w:rPr>
          <w:rFonts w:ascii="Liberation Serif" w:hAnsi="Liberation Serif"/>
        </w:rPr>
      </w:pPr>
      <w:r>
        <w:rPr>
          <w:rFonts w:cs="Arial" w:ascii="Liberation Serif" w:hAnsi="Liberation Serif"/>
          <w:color w:val="000000"/>
        </w:rPr>
        <w:t>«Il rastrellamento era stato ordinato in conseguenza dell'attacco operato dalla formazione garibaldina “Faliero Pucci - Stella Rossa” il 6 marzo alla caserma di Vicchio e della successiva occupazione partigiana del paese»;</w:t>
      </w:r>
    </w:p>
    <w:p>
      <w:pPr>
        <w:pStyle w:val="Normal"/>
        <w:numPr>
          <w:ilvl w:val="0"/>
          <w:numId w:val="2"/>
        </w:numPr>
        <w:jc w:val="both"/>
        <w:rPr>
          <w:rFonts w:ascii="Liberation Serif" w:hAnsi="Liberation Serif"/>
        </w:rPr>
      </w:pPr>
      <w:r>
        <w:rPr>
          <w:rFonts w:cs="Arial" w:ascii="Liberation Serif" w:hAnsi="Liberation Serif"/>
          <w:color w:val="000000"/>
        </w:rPr>
        <w:t>«Non riuscendo a intercettare la formazione partigiana, subito sganciatasi da Vicchio, le unità nazifasciste si erano scatenate contro la popolazione del paese, percuotendo contadini e ponendo in arresto chiunque ritenuto fiancheggiatore dei partigiani»;</w:t>
      </w:r>
    </w:p>
    <w:p>
      <w:pPr>
        <w:pStyle w:val="Normal"/>
        <w:numPr>
          <w:ilvl w:val="0"/>
          <w:numId w:val="2"/>
        </w:numPr>
        <w:jc w:val="both"/>
        <w:rPr>
          <w:rFonts w:ascii="Liberation Serif" w:hAnsi="Liberation Serif"/>
        </w:rPr>
      </w:pPr>
      <w:r>
        <w:rPr>
          <w:rFonts w:cs="Arial" w:ascii="Liberation Serif" w:hAnsi="Liberation Serif"/>
          <w:color w:val="000000"/>
        </w:rPr>
        <w:t>«Dei circa 30 giovani renitenti arrestati durante l'operazione un tribunale speciale militare fiorentino, insediato nel febbraio 1944 da Enrico Adami Rossi, generale di corpo d'armata, e presieduto dal generale Raffaele Berti, ne condannò inizialmente sette alla pena di morte»;</w:t>
      </w:r>
    </w:p>
    <w:p>
      <w:pPr>
        <w:pStyle w:val="Normal"/>
        <w:numPr>
          <w:ilvl w:val="0"/>
          <w:numId w:val="2"/>
        </w:numPr>
        <w:jc w:val="both"/>
        <w:rPr>
          <w:rFonts w:ascii="Liberation Serif" w:hAnsi="Liberation Serif"/>
        </w:rPr>
      </w:pPr>
      <w:r>
        <w:rPr>
          <w:rFonts w:cs="Arial" w:ascii="Liberation Serif" w:hAnsi="Liberation Serif"/>
          <w:color w:val="000000"/>
        </w:rPr>
        <w:t>«Successivamente ne furono graziati due. La fucilazione dei 5 renitenti al Campo di Marte, alla quale furono fatti assistere obbligatoriamente gruppi di cittadini e di giovani già arruolati, rispose ad intenti dichiaratamente intimidatori, essendo l'obiettivo principale del tribunale militare presieduto dal Berti quello di sanzionare e punire la renitenza alla leva di Salò, e si svolse nello sgomento generale del pubblico: entro lo stesso plotone di esecuzione, formato da militari in gran parte coscritti, si registrarono casi di svenimenti e malori»;</w:t>
      </w:r>
    </w:p>
    <w:p>
      <w:pPr>
        <w:pStyle w:val="Normal"/>
        <w:numPr>
          <w:ilvl w:val="0"/>
          <w:numId w:val="2"/>
        </w:numPr>
        <w:jc w:val="both"/>
        <w:rPr>
          <w:rFonts w:ascii="Liberation Serif" w:hAnsi="Liberation Serif"/>
        </w:rPr>
      </w:pPr>
      <w:r>
        <w:rPr>
          <w:rFonts w:cs="Arial" w:ascii="Liberation Serif" w:hAnsi="Liberation Serif"/>
          <w:color w:val="000000"/>
        </w:rPr>
        <w:t>«Alcuni dei militi spararono in aria, senza colpire i condannati. Intervennero però il capitano Armando Ciccarone e il capitano Mario Carità (comandante il Reparto Servizi Speciali della 92. Legione della GNR) a finire con un colpo di pistola alla testa coloro che erano rimasti vivi dopo la scarica del plotone»;</w:t>
      </w:r>
    </w:p>
    <w:p>
      <w:pPr>
        <w:pStyle w:val="Normal"/>
        <w:jc w:val="both"/>
        <w:rPr>
          <w:rFonts w:ascii="Liberation Serif" w:hAnsi="Liberation Serif" w:eastAsia="MS Mincho;ＭＳ 明朝" w:cs="Arial"/>
          <w:smallCaps/>
          <w:lang w:eastAsia="en-US"/>
        </w:rPr>
      </w:pPr>
      <w:r>
        <w:rPr>
          <w:rFonts w:eastAsia="MS Mincho;ＭＳ 明朝" w:cs="Arial" w:ascii="Liberation Serif" w:hAnsi="Liberation Serif"/>
          <w:smallCaps/>
          <w:lang w:eastAsia="en-US"/>
        </w:rPr>
      </w:r>
    </w:p>
    <w:p>
      <w:pPr>
        <w:pStyle w:val="Normal"/>
        <w:jc w:val="both"/>
        <w:rPr>
          <w:rFonts w:ascii="Liberation Serif" w:hAnsi="Liberation Serif"/>
        </w:rPr>
      </w:pPr>
      <w:r>
        <w:rPr>
          <w:rFonts w:eastAsia="MS Mincho;ＭＳ 明朝" w:cs="Arial" w:ascii="Liberation Serif" w:hAnsi="Liberation Serif"/>
          <w:smallCaps/>
          <w:lang w:eastAsia="en-US"/>
        </w:rPr>
        <w:t>Ricordato</w:t>
      </w:r>
      <w:r>
        <w:rPr>
          <w:rFonts w:eastAsia="MS Mincho;ＭＳ 明朝" w:cs="Arial" w:ascii="Liberation Serif" w:hAnsi="Liberation Serif"/>
          <w:lang w:eastAsia="en-US"/>
        </w:rPr>
        <w:t>, inoltre, come (dal sito Pietre della Memoria, progetto dell’Associazione Nazionale Mutilati ed Invalidi di Guerra e Fondazione);</w:t>
      </w:r>
    </w:p>
    <w:p>
      <w:pPr>
        <w:pStyle w:val="Normal"/>
        <w:numPr>
          <w:ilvl w:val="0"/>
          <w:numId w:val="2"/>
        </w:numPr>
        <w:jc w:val="both"/>
        <w:rPr>
          <w:rFonts w:ascii="Liberation Serif" w:hAnsi="Liberation Serif"/>
        </w:rPr>
      </w:pPr>
      <w:r>
        <w:rPr>
          <w:rFonts w:eastAsia="MS Mincho;ＭＳ 明朝" w:cs="Arial" w:ascii="Liberation Serif" w:hAnsi="Liberation Serif"/>
          <w:lang w:eastAsia="en-US"/>
        </w:rPr>
        <w:t>«</w:t>
      </w:r>
      <w:r>
        <w:rPr>
          <w:rFonts w:cs="Arial" w:ascii="Liberation Serif" w:hAnsi="Liberation Serif"/>
          <w:color w:val="000000"/>
        </w:rPr>
        <w:t>Il Sacrario dei Martiri del Campo di Marte sorge a ridosso dello Stadio Artemio Franchi (all’epoca dei fatti dedicato al fascista Giovanni Berta), vicino alla torre di Maratona, in un’apposita area riqualificata in occasione dei Mondiali di calcio del 1990»;</w:t>
      </w:r>
    </w:p>
    <w:p>
      <w:pPr>
        <w:pStyle w:val="Normal"/>
        <w:numPr>
          <w:ilvl w:val="0"/>
          <w:numId w:val="2"/>
        </w:numPr>
        <w:jc w:val="both"/>
        <w:rPr>
          <w:rFonts w:ascii="Liberation Serif" w:hAnsi="Liberation Serif"/>
        </w:rPr>
      </w:pPr>
      <w:r>
        <w:rPr>
          <w:rFonts w:cs="Arial" w:ascii="Liberation Serif" w:hAnsi="Liberation Serif"/>
          <w:color w:val="000000"/>
        </w:rPr>
        <w:t>«L’opera originaria era stata inaugurata il 29 Maggio 1949. Con il termine Campo di Marte veniva comunemente intesa l’area in cui si svolgevano le esercitazioni militari e col tempo si è data questa denominazione a tutto il quartiere»;</w:t>
      </w:r>
    </w:p>
    <w:p>
      <w:pPr>
        <w:pStyle w:val="Normal"/>
        <w:numPr>
          <w:ilvl w:val="0"/>
          <w:numId w:val="2"/>
        </w:numPr>
        <w:jc w:val="both"/>
        <w:rPr>
          <w:rFonts w:ascii="Liberation Serif" w:hAnsi="Liberation Serif"/>
        </w:rPr>
      </w:pPr>
      <w:r>
        <w:rPr>
          <w:rFonts w:cs="Arial" w:ascii="Liberation Serif" w:hAnsi="Liberation Serif"/>
          <w:color w:val="000000"/>
        </w:rPr>
        <w:t>«Il Sacrario ricorda 5 giovani renitenti alla leva della Repubblica Sociale Italiana qui fucilati il 22 Marzo 1944, in una spettacolare quanto brutale esecuzione, dopo essere stati condannati a morte dal Tribunale speciale straordinario»;</w:t>
      </w:r>
    </w:p>
    <w:p>
      <w:pPr>
        <w:pStyle w:val="Normal"/>
        <w:numPr>
          <w:ilvl w:val="0"/>
          <w:numId w:val="2"/>
        </w:numPr>
        <w:jc w:val="both"/>
        <w:rPr>
          <w:rFonts w:ascii="Liberation Serif" w:hAnsi="Liberation Serif"/>
        </w:rPr>
      </w:pPr>
      <w:r>
        <w:rPr>
          <w:rFonts w:cs="Arial" w:ascii="Liberation Serif" w:hAnsi="Liberation Serif"/>
          <w:color w:val="000000"/>
        </w:rPr>
        <w:t>«Erano Leandro Corona, Ottorino Quiti, Antonio Raddi, Adriano Santoni e Guido Targetti»;</w:t>
      </w:r>
    </w:p>
    <w:p>
      <w:pPr>
        <w:pStyle w:val="Normal"/>
        <w:numPr>
          <w:ilvl w:val="0"/>
          <w:numId w:val="2"/>
        </w:numPr>
        <w:jc w:val="both"/>
        <w:rPr>
          <w:rFonts w:ascii="Liberation Serif" w:hAnsi="Liberation Serif"/>
        </w:rPr>
      </w:pPr>
      <w:r>
        <w:rPr>
          <w:rFonts w:cs="Arial" w:ascii="Liberation Serif" w:hAnsi="Liberation Serif"/>
          <w:color w:val="000000"/>
        </w:rPr>
        <w:t>«Alla “memoria” di questi ragazzi è stata conferita la medaglia d’oro al Valor Civile. A questi si è aggiunto anche il ricordo di 3 partigiani assassinati dai fascisti intorno al Campo di Marte il 21 Giugno 1944 (Bartolomeo Caraviello, Franco Martelli e Edgardo Savoli) e quello dei civili e partigiani appartenenti a questo rione caduti durante lotta di Liberazione»;</w:t>
      </w:r>
    </w:p>
    <w:p>
      <w:pPr>
        <w:pStyle w:val="Normal"/>
        <w:numPr>
          <w:ilvl w:val="0"/>
          <w:numId w:val="2"/>
        </w:numPr>
        <w:jc w:val="both"/>
        <w:rPr>
          <w:rFonts w:ascii="Liberation Serif" w:hAnsi="Liberation Serif"/>
        </w:rPr>
      </w:pPr>
      <w:r>
        <w:rPr>
          <w:rFonts w:cs="Arial" w:ascii="Liberation Serif" w:hAnsi="Liberation Serif"/>
          <w:color w:val="000000"/>
        </w:rPr>
        <w:t>«Il Sacrario è costituito da una struttura in cemento armato. Al centro una Cappella, edificata su pianta semicircolare, in cui spicca un grande crocifisso ligneo collocato sopra un altare di pietra»;</w:t>
      </w:r>
    </w:p>
    <w:p>
      <w:pPr>
        <w:pStyle w:val="Normal"/>
        <w:numPr>
          <w:ilvl w:val="0"/>
          <w:numId w:val="2"/>
        </w:numPr>
        <w:jc w:val="both"/>
        <w:rPr>
          <w:rFonts w:ascii="Liberation Serif" w:hAnsi="Liberation Serif"/>
        </w:rPr>
      </w:pPr>
      <w:r>
        <w:rPr>
          <w:rFonts w:cs="Arial" w:ascii="Liberation Serif" w:hAnsi="Liberation Serif"/>
          <w:color w:val="000000"/>
        </w:rPr>
        <w:t>«Al centro di quest’ultimo è incisa una dedica e scolpita in bassorilievo una croce cristiana»;</w:t>
      </w:r>
    </w:p>
    <w:p>
      <w:pPr>
        <w:pStyle w:val="Normal"/>
        <w:numPr>
          <w:ilvl w:val="0"/>
          <w:numId w:val="2"/>
        </w:numPr>
        <w:jc w:val="both"/>
        <w:rPr>
          <w:rFonts w:ascii="Liberation Serif" w:hAnsi="Liberation Serif"/>
        </w:rPr>
      </w:pPr>
      <w:r>
        <w:rPr>
          <w:rFonts w:cs="Arial" w:ascii="Liberation Serif" w:hAnsi="Liberation Serif"/>
          <w:color w:val="000000"/>
        </w:rPr>
        <w:t>«Alla Cappella, protetta da una grande cancellata di ferro a doppia anta, si accede attraverso una breve scalinata»;</w:t>
      </w:r>
    </w:p>
    <w:p>
      <w:pPr>
        <w:pStyle w:val="Normal"/>
        <w:numPr>
          <w:ilvl w:val="0"/>
          <w:numId w:val="2"/>
        </w:numPr>
        <w:jc w:val="both"/>
        <w:rPr>
          <w:rFonts w:ascii="Liberation Serif" w:hAnsi="Liberation Serif"/>
        </w:rPr>
      </w:pPr>
      <w:r>
        <w:rPr>
          <w:rFonts w:cs="Arial" w:ascii="Liberation Serif" w:hAnsi="Liberation Serif"/>
          <w:color w:val="000000"/>
        </w:rPr>
        <w:t>«Esternamente al sacello due grandi lapidi rettangolari (formate da pannelli di marmo assemblati l’uno con l’altro) collocate su altrettante strutture di cemento armato, anch’esse di forma rettangolare»;</w:t>
      </w:r>
    </w:p>
    <w:p>
      <w:pPr>
        <w:pStyle w:val="Normal"/>
        <w:numPr>
          <w:ilvl w:val="0"/>
          <w:numId w:val="2"/>
        </w:numPr>
        <w:jc w:val="both"/>
        <w:rPr>
          <w:rFonts w:ascii="Liberation Serif" w:hAnsi="Liberation Serif"/>
        </w:rPr>
      </w:pPr>
      <w:r>
        <w:rPr>
          <w:rFonts w:cs="Arial" w:ascii="Liberation Serif" w:hAnsi="Liberation Serif"/>
          <w:color w:val="000000"/>
        </w:rPr>
        <w:t>«Quella di sinistra, rispetto a chi guarda, ricorda i 5 renitenti qui fucilati. L’epigrafe reca incisi i nomi dei Caduti, la loro data di morte, l’Ente promotore del Sacrario, ovvero la sezione “F.lli Papini” dell’Associazione Nazionale Partigiani d’Italia e la data di posa. Vi si trovano, inoltre, 17 stelle di bronzo che versano una goccia colorata di rosso: rappresentano idealmente i colpi di fucile che hanno troncato queste giovani esistenze ed il sangue da esse versato»;</w:t>
      </w:r>
    </w:p>
    <w:p>
      <w:pPr>
        <w:pStyle w:val="Normal"/>
        <w:numPr>
          <w:ilvl w:val="0"/>
          <w:numId w:val="2"/>
        </w:numPr>
        <w:jc w:val="both"/>
        <w:rPr>
          <w:rFonts w:ascii="Liberation Serif" w:hAnsi="Liberation Serif"/>
        </w:rPr>
      </w:pPr>
      <w:r>
        <w:rPr>
          <w:rFonts w:cs="Arial" w:ascii="Liberation Serif" w:hAnsi="Liberation Serif"/>
          <w:color w:val="000000"/>
        </w:rPr>
        <w:t>«La lapide di destra è dedicata ai 3 partigiani uccisi il 21 Giugno 1944 e a quelli appartenenti a questo quartiere caduti durante la lotta di Liberazione. Vi sono, però, alcuni errori in quanto Rocco Caraviello, gappista, è stato ucciso dai fascisti il 19 Giugno 1944 in Chiasso del Buco, nei pressi di Piazza della Signoria, mentre al Campo di Marte era stato assassinato il cugino, Bartolomeo, unitamente ad Edgardo Savoli e non Sovale. L’epigrafe reca incisi centralmente i nomi dei 3 Caduti del 21 Giugno 1944 e, ai fianchi, i nomi degli altri partigiani, 16 per lato, in un parziale ordine alfabetico. Vittorio Barbieri e Francesco Simonini, medaglie d’oro al Valor Militare alla “memoria”, hanno incisa accanto al loro nome, una piccola stella a cinque punte. Nell’epigrafe sono presenti anche l’Ente promotore (la stessa della “gemella” di sinistra) e gli estremi temporali 1944-1949»;</w:t>
      </w:r>
    </w:p>
    <w:p>
      <w:pPr>
        <w:pStyle w:val="Normal"/>
        <w:numPr>
          <w:ilvl w:val="0"/>
          <w:numId w:val="2"/>
        </w:numPr>
        <w:jc w:val="both"/>
        <w:rPr>
          <w:rFonts w:ascii="Liberation Serif" w:hAnsi="Liberation Serif"/>
        </w:rPr>
      </w:pPr>
      <w:r>
        <w:rPr>
          <w:rFonts w:cs="Arial" w:ascii="Liberation Serif" w:hAnsi="Liberation Serif"/>
          <w:color w:val="000000"/>
        </w:rPr>
        <w:t>«Queste due grandi lapidi hanno una spessa bordatura di marmo e, ad entrambi i margini inferiori, presentano due fiaccole votive in bronzo con fiaccola di vetro»;</w:t>
      </w:r>
    </w:p>
    <w:p>
      <w:pPr>
        <w:pStyle w:val="Normal"/>
        <w:numPr>
          <w:ilvl w:val="0"/>
          <w:numId w:val="2"/>
        </w:numPr>
        <w:jc w:val="both"/>
        <w:rPr>
          <w:rFonts w:ascii="Liberation Serif" w:hAnsi="Liberation Serif"/>
        </w:rPr>
      </w:pPr>
      <w:r>
        <w:rPr>
          <w:rFonts w:cs="Arial" w:ascii="Liberation Serif" w:hAnsi="Liberation Serif"/>
          <w:color w:val="000000"/>
        </w:rPr>
        <w:t>«All’estremità di entrambe le lapidi marmoree, verso la Cappella, si trova una lastra rettangolare di pietra con incisi i nomi delle vittime civili: 20 in quella sinistra e 17 in quella di destra. Sotto ad ognuna vi è una conca portafiori di cemento»;</w:t>
      </w:r>
    </w:p>
    <w:p>
      <w:pPr>
        <w:pStyle w:val="Normal"/>
        <w:numPr>
          <w:ilvl w:val="0"/>
          <w:numId w:val="2"/>
        </w:numPr>
        <w:jc w:val="both"/>
        <w:rPr>
          <w:rFonts w:ascii="Liberation Serif" w:hAnsi="Liberation Serif"/>
        </w:rPr>
      </w:pPr>
      <w:r>
        <w:rPr>
          <w:rFonts w:cs="Arial" w:ascii="Liberation Serif" w:hAnsi="Liberation Serif"/>
          <w:color w:val="000000"/>
        </w:rPr>
        <w:t>«Infine, in alcuni punti del Sacrario, sono presenti dei bracci portabandiera»;</w:t>
      </w:r>
    </w:p>
    <w:p>
      <w:pPr>
        <w:pStyle w:val="Normal"/>
        <w:numPr>
          <w:ilvl w:val="0"/>
          <w:numId w:val="2"/>
        </w:numPr>
        <w:jc w:val="both"/>
        <w:rPr>
          <w:rFonts w:ascii="Liberation Serif" w:hAnsi="Liberation Serif"/>
        </w:rPr>
      </w:pPr>
      <w:r>
        <w:rPr>
          <w:rFonts w:cs="Arial" w:ascii="Liberation Serif" w:hAnsi="Liberation Serif"/>
          <w:color w:val="000000"/>
        </w:rPr>
        <w:t>«Il Sacrario, evidenziato da una targa di metallo posta all’ingresso, è protetto da una recinzione e viene aperto solo per le commemorazioni istituzionali. Quella che si svolge il 22 Marzo di ogni anno è sempre molto sentita e partecipata»;</w:t>
      </w:r>
    </w:p>
    <w:p>
      <w:pPr>
        <w:pStyle w:val="Normal"/>
        <w:jc w:val="both"/>
        <w:rPr>
          <w:rFonts w:ascii="Liberation Serif" w:hAnsi="Liberation Serif" w:eastAsia="MS Mincho;ＭＳ 明朝" w:cs="Arial"/>
          <w:lang w:eastAsia="en-US"/>
        </w:rPr>
      </w:pPr>
      <w:r>
        <w:rPr>
          <w:rFonts w:eastAsia="MS Mincho;ＭＳ 明朝" w:cs="Arial" w:ascii="Liberation Serif" w:hAnsi="Liberation Serif"/>
          <w:lang w:eastAsia="en-US"/>
        </w:rPr>
      </w:r>
    </w:p>
    <w:p>
      <w:pPr>
        <w:pStyle w:val="Normal"/>
        <w:jc w:val="both"/>
        <w:rPr>
          <w:rFonts w:ascii="Liberation Serif" w:hAnsi="Liberation Serif"/>
        </w:rPr>
      </w:pPr>
      <w:r>
        <w:rPr>
          <w:rFonts w:eastAsia="MS Mincho;ＭＳ 明朝" w:cs="Arial" w:ascii="Liberation Serif" w:hAnsi="Liberation Serif"/>
          <w:smallCaps/>
          <w:lang w:eastAsia="en-US"/>
        </w:rPr>
        <w:t xml:space="preserve">Preso atto </w:t>
      </w:r>
      <w:r>
        <w:rPr>
          <w:rFonts w:eastAsia="MS Mincho;ＭＳ 明朝" w:cs="Arial" w:ascii="Liberation Serif" w:hAnsi="Liberation Serif"/>
          <w:lang w:eastAsia="en-US"/>
        </w:rPr>
        <w:t>di come i fatti ricordati con il sacrario del Campo di Marte siano parte della memoria viva di Firenze e della sua provincia, con un impegno costante di presenza da parte del Comune di Firenze e del Quartiere 2;</w:t>
      </w:r>
    </w:p>
    <w:p>
      <w:pPr>
        <w:pStyle w:val="Normal"/>
        <w:jc w:val="both"/>
        <w:rPr>
          <w:rFonts w:ascii="Liberation Serif" w:hAnsi="Liberation Serif" w:eastAsia="MS Mincho;ＭＳ 明朝" w:cs="Arial"/>
          <w:lang w:eastAsia="en-US"/>
        </w:rPr>
      </w:pPr>
      <w:r>
        <w:rPr>
          <w:rFonts w:eastAsia="MS Mincho;ＭＳ 明朝" w:cs="Arial" w:ascii="Liberation Serif" w:hAnsi="Liberation Serif"/>
          <w:lang w:eastAsia="en-US"/>
        </w:rPr>
      </w:r>
    </w:p>
    <w:p>
      <w:pPr>
        <w:pStyle w:val="Normal"/>
        <w:jc w:val="both"/>
        <w:rPr>
          <w:rFonts w:ascii="Liberation Serif" w:hAnsi="Liberation Serif"/>
        </w:rPr>
      </w:pPr>
      <w:r>
        <w:rPr>
          <w:rFonts w:eastAsia="MS Mincho;ＭＳ 明朝" w:cs="Arial" w:ascii="Liberation Serif" w:hAnsi="Liberation Serif"/>
          <w:smallCaps/>
          <w:lang w:eastAsia="en-US"/>
        </w:rPr>
        <w:t>Appreso</w:t>
      </w:r>
      <w:r>
        <w:rPr>
          <w:rFonts w:eastAsia="MS Mincho;ＭＳ 明朝" w:cs="Arial" w:ascii="Liberation Serif" w:hAnsi="Liberation Serif"/>
          <w:lang w:eastAsia="en-US"/>
        </w:rPr>
        <w:t xml:space="preserve"> di come:</w:t>
      </w:r>
    </w:p>
    <w:p>
      <w:pPr>
        <w:pStyle w:val="Normal"/>
        <w:numPr>
          <w:ilvl w:val="0"/>
          <w:numId w:val="2"/>
        </w:numPr>
        <w:jc w:val="both"/>
        <w:rPr>
          <w:rFonts w:ascii="Liberation Serif" w:hAnsi="Liberation Serif"/>
        </w:rPr>
      </w:pPr>
      <w:r>
        <w:rPr>
          <w:rFonts w:eastAsia="MS Mincho;ＭＳ 明朝" w:cs="Arial" w:ascii="Liberation Serif" w:hAnsi="Liberation Serif"/>
          <w:lang w:eastAsia="en-US"/>
        </w:rPr>
        <w:t>L’area del sacrario del Campo di Marte sia stata oggetto di deposito di rifiuti, scarti, transenne e materiali vari, probabilmente anche in relazione ai lavori in corso presso lo stadio comunale "Artemio Franchi" (ex "Giovanni Berta");</w:t>
      </w:r>
    </w:p>
    <w:p>
      <w:pPr>
        <w:pStyle w:val="Normal"/>
        <w:numPr>
          <w:ilvl w:val="0"/>
          <w:numId w:val="2"/>
        </w:numPr>
        <w:jc w:val="both"/>
        <w:rPr>
          <w:rFonts w:ascii="Liberation Serif" w:hAnsi="Liberation Serif"/>
        </w:rPr>
      </w:pPr>
      <w:r>
        <w:rPr>
          <w:rFonts w:eastAsia="MS Mincho;ＭＳ 明朝" w:cs="Arial" w:ascii="Liberation Serif" w:hAnsi="Liberation Serif"/>
          <w:lang w:eastAsia="en-US"/>
        </w:rPr>
        <w:t>I parenti di Guido Targetti abbiano scritto al Presidente del Quartiere 2 e alla Giunta comunale per denunciare la situazione sopra richiamata, ritenuta grave e offensiva verso l’importanza del Sacrario, dando disponibilità a pulire periodicamente l’area, con il consenso del Quartiere 2 e del Comune, suggerendo un incontro a cui far partecipare anche le altre realtà impegnate nella conservazione della memorai antifascista in Città (come l’ANPI e l’Istituto Storico Toscano della Resistenza e dell’Età contemporanea);</w:t>
      </w:r>
    </w:p>
    <w:p>
      <w:pPr>
        <w:pStyle w:val="Normal"/>
        <w:numPr>
          <w:ilvl w:val="0"/>
          <w:numId w:val="2"/>
        </w:numPr>
        <w:jc w:val="both"/>
        <w:rPr>
          <w:rFonts w:ascii="Liberation Serif" w:hAnsi="Liberation Serif"/>
        </w:rPr>
      </w:pPr>
      <w:r>
        <w:rPr>
          <w:rFonts w:eastAsia="MS Mincho;ＭＳ 明朝" w:cs="Arial" w:ascii="Liberation Serif" w:hAnsi="Liberation Serif"/>
          <w:b/>
          <w:bCs/>
          <w:lang w:eastAsia="en-US"/>
        </w:rPr>
        <w:t>Nella Commissione 5 del 23 aprile 2026 sia emersa la volontà dell’Amministrazione di tutelare il Sacrario, anche valutando lo spostamento dello stesso in un luogo più fruibile e visibile;</w:t>
      </w:r>
    </w:p>
    <w:p>
      <w:pPr>
        <w:pStyle w:val="Normal"/>
        <w:jc w:val="both"/>
        <w:rPr>
          <w:rFonts w:ascii="Liberation Serif" w:hAnsi="Liberation Serif" w:eastAsia="MS Mincho;ＭＳ 明朝" w:cs="Arial"/>
          <w:b/>
          <w:b/>
          <w:bCs/>
          <w:lang w:eastAsia="en-US"/>
        </w:rPr>
      </w:pPr>
      <w:r>
        <w:rPr>
          <w:rFonts w:eastAsia="MS Mincho;ＭＳ 明朝" w:cs="Arial" w:ascii="Liberation Serif" w:hAnsi="Liberation Serif"/>
          <w:b/>
          <w:bCs/>
          <w:lang w:eastAsia="en-US"/>
        </w:rPr>
      </w:r>
    </w:p>
    <w:p>
      <w:pPr>
        <w:pStyle w:val="Normal"/>
        <w:jc w:val="center"/>
        <w:rPr>
          <w:rFonts w:ascii="Liberation Serif" w:hAnsi="Liberation Serif" w:cs="Arial"/>
          <w:b/>
          <w:b/>
          <w:bCs/>
          <w:smallCaps/>
        </w:rPr>
      </w:pPr>
      <w:r>
        <w:rPr>
          <w:rFonts w:cs="Arial" w:ascii="Liberation Serif" w:hAnsi="Liberation Serif"/>
          <w:b/>
          <w:bCs/>
          <w:smallCaps/>
        </w:rPr>
        <w:t>Esprime</w:t>
      </w:r>
    </w:p>
    <w:p>
      <w:pPr>
        <w:pStyle w:val="Normal"/>
        <w:jc w:val="both"/>
        <w:rPr>
          <w:rFonts w:ascii="Liberation Serif" w:hAnsi="Liberation Serif" w:cs="Arial"/>
          <w:b/>
          <w:b/>
          <w:bCs/>
          <w:smallCaps/>
        </w:rPr>
      </w:pPr>
      <w:r>
        <w:rPr>
          <w:rFonts w:cs="Arial" w:ascii="Liberation Serif" w:hAnsi="Liberation Serif"/>
          <w:b/>
          <w:bCs/>
          <w:smallCaps/>
        </w:rPr>
      </w:r>
    </w:p>
    <w:p>
      <w:pPr>
        <w:pStyle w:val="Normal"/>
        <w:jc w:val="both"/>
        <w:rPr>
          <w:rFonts w:ascii="Liberation Serif" w:hAnsi="Liberation Serif"/>
        </w:rPr>
      </w:pPr>
      <w:r>
        <w:rPr>
          <w:rFonts w:cs="Arial" w:ascii="Liberation Serif" w:hAnsi="Liberation Serif"/>
          <w:b/>
          <w:bCs/>
        </w:rPr>
        <w:t>Apprezzamento per l’attenzione dimostrata dal Comune e dal Quartiere 2 sul tema del Sacrario del Campo di Marte;</w:t>
      </w:r>
    </w:p>
    <w:p>
      <w:pPr>
        <w:pStyle w:val="Normal"/>
        <w:jc w:val="center"/>
        <w:rPr>
          <w:rFonts w:ascii="Liberation Serif" w:hAnsi="Liberation Serif" w:cs="Arial"/>
          <w:b/>
          <w:b/>
          <w:bCs/>
          <w:smallCaps/>
        </w:rPr>
      </w:pPr>
      <w:r>
        <w:rPr>
          <w:rFonts w:cs="Arial" w:ascii="Liberation Serif" w:hAnsi="Liberation Serif"/>
          <w:b/>
          <w:bCs/>
          <w:smallCaps/>
        </w:rPr>
      </w:r>
    </w:p>
    <w:p>
      <w:pPr>
        <w:pStyle w:val="Normal"/>
        <w:jc w:val="center"/>
        <w:rPr>
          <w:rFonts w:ascii="Liberation Serif" w:hAnsi="Liberation Serif"/>
        </w:rPr>
      </w:pPr>
      <w:r>
        <w:rPr>
          <w:rFonts w:cs="Arial" w:ascii="Liberation Serif" w:hAnsi="Liberation Serif"/>
          <w:smallCaps/>
          <w:strike/>
        </w:rPr>
        <w:t>Si impegna e impegna</w:t>
      </w:r>
      <w:r>
        <w:rPr>
          <w:rFonts w:cs="Arial" w:ascii="Liberation Serif" w:hAnsi="Liberation Serif"/>
          <w:smallCaps/>
        </w:rPr>
        <w:t xml:space="preserve"> </w:t>
      </w:r>
      <w:r>
        <w:rPr>
          <w:rFonts w:cs="Arial" w:ascii="Liberation Serif" w:hAnsi="Liberation Serif"/>
          <w:b/>
          <w:bCs/>
          <w:smallCaps/>
        </w:rPr>
        <w:t>Invita</w:t>
      </w:r>
      <w:r>
        <w:rPr>
          <w:rFonts w:cs="Arial" w:ascii="Liberation Serif" w:hAnsi="Liberation Serif"/>
          <w:smallCaps/>
        </w:rPr>
        <w:t xml:space="preserve"> l’Amministrazione comunale tutta</w:t>
      </w:r>
    </w:p>
    <w:p>
      <w:pPr>
        <w:pStyle w:val="Normal"/>
        <w:jc w:val="center"/>
        <w:rPr>
          <w:rFonts w:ascii="Liberation Serif" w:hAnsi="Liberation Serif" w:cs="Arial"/>
          <w:smallCaps/>
        </w:rPr>
      </w:pPr>
      <w:r>
        <w:rPr>
          <w:rFonts w:cs="Arial" w:ascii="Liberation Serif" w:hAnsi="Liberation Serif"/>
          <w:smallCaps/>
        </w:rPr>
      </w:r>
    </w:p>
    <w:p>
      <w:pPr>
        <w:pStyle w:val="Normal"/>
        <w:jc w:val="both"/>
        <w:rPr>
          <w:rFonts w:ascii="Liberation Serif" w:hAnsi="Liberation Serif"/>
        </w:rPr>
      </w:pPr>
      <w:r>
        <w:rPr>
          <w:rFonts w:cs="Arial" w:ascii="Liberation Serif" w:hAnsi="Liberation Serif"/>
        </w:rPr>
        <w:t>A garantire che l’area del Sacrario del Campo di Marte non venga mai utilizzata come magazzino, deposito o area di temporanea conservazione di rifiuti, in qualsiasi momento, anche durante le varie fas</w:t>
      </w:r>
      <w:r>
        <w:rPr>
          <w:rFonts w:cs="Arial" w:ascii="Liberation Serif" w:hAnsi="Liberation Serif"/>
          <w:strike/>
        </w:rPr>
        <w:t>t</w:t>
      </w:r>
      <w:r>
        <w:rPr>
          <w:rFonts w:cs="Arial" w:ascii="Liberation Serif" w:hAnsi="Liberation Serif"/>
        </w:rPr>
        <w:t>i dei lavori che stanno interessato lo stadio comunale Artemio Franchi;</w:t>
      </w:r>
    </w:p>
    <w:p>
      <w:pPr>
        <w:pStyle w:val="Normal"/>
        <w:jc w:val="both"/>
        <w:rPr>
          <w:rFonts w:ascii="Liberation Serif" w:hAnsi="Liberation Serif" w:cs="Arial"/>
        </w:rPr>
      </w:pPr>
      <w:r>
        <w:rPr>
          <w:rFonts w:cs="Arial" w:ascii="Liberation Serif" w:hAnsi="Liberation Serif"/>
        </w:rPr>
      </w:r>
    </w:p>
    <w:p>
      <w:pPr>
        <w:pStyle w:val="Normal"/>
        <w:jc w:val="both"/>
        <w:rPr>
          <w:rFonts w:ascii="Liberation Serif" w:hAnsi="Liberation Serif"/>
        </w:rPr>
      </w:pPr>
      <w:r>
        <w:rPr>
          <w:rFonts w:cs="Arial" w:ascii="Liberation Serif" w:hAnsi="Liberation Serif"/>
        </w:rPr>
        <w:t xml:space="preserve">A confrontarsi con </w:t>
      </w:r>
      <w:r>
        <w:rPr>
          <w:rFonts w:cs="Arial" w:ascii="Liberation Serif" w:hAnsi="Liberation Serif"/>
          <w:b/>
          <w:bCs/>
        </w:rPr>
        <w:t>il</w:t>
      </w:r>
      <w:r>
        <w:rPr>
          <w:rFonts w:cs="Arial" w:ascii="Liberation Serif" w:hAnsi="Liberation Serif"/>
        </w:rPr>
        <w:t xml:space="preserve"> Quartiere 2 </w:t>
      </w:r>
      <w:r>
        <w:rPr>
          <w:rFonts w:cs="Arial" w:ascii="Liberation Serif" w:hAnsi="Liberation Serif"/>
          <w:strike/>
        </w:rPr>
        <w:t>e la proprietà della ACF Fiorentina</w:t>
      </w:r>
      <w:r>
        <w:rPr>
          <w:rFonts w:cs="Arial" w:ascii="Liberation Serif" w:hAnsi="Liberation Serif"/>
        </w:rPr>
        <w:t xml:space="preserve"> per tutelare al massimo il Sacrario del Campo di Marte</w:t>
      </w:r>
      <w:r>
        <w:rPr>
          <w:rFonts w:cs="Arial" w:ascii="Liberation Serif" w:hAnsi="Liberation Serif"/>
          <w:b/>
          <w:bCs/>
        </w:rPr>
        <w:t>, anche con il coinvolgimento del Comune di Vicchio e delle parti della Città interessate (familiari, realtà impegnate nei momenti di ricordo e realtà antifasciste), in dialogo con gli uffici, per approfondire l’ipotesi di uno spostamento dello stesso in un’area più fruibile e visibile</w:t>
      </w:r>
      <w:r>
        <w:rPr>
          <w:rFonts w:cs="Arial" w:ascii="Liberation Serif" w:hAnsi="Liberation Serif"/>
        </w:rPr>
        <w:t>;</w:t>
      </w:r>
    </w:p>
    <w:p>
      <w:pPr>
        <w:pStyle w:val="Normal"/>
        <w:jc w:val="both"/>
        <w:rPr>
          <w:rFonts w:ascii="Liberation Serif" w:hAnsi="Liberation Serif" w:cs="Arial"/>
        </w:rPr>
      </w:pPr>
      <w:r>
        <w:rPr>
          <w:rFonts w:cs="Arial" w:ascii="Liberation Serif" w:hAnsi="Liberation Serif"/>
        </w:rPr>
      </w:r>
    </w:p>
    <w:p>
      <w:pPr>
        <w:pStyle w:val="Normal"/>
        <w:jc w:val="center"/>
        <w:rPr>
          <w:rFonts w:ascii="Liberation Serif" w:hAnsi="Liberation Serif" w:cs="Arial"/>
          <w:smallCaps/>
        </w:rPr>
      </w:pPr>
      <w:r>
        <w:rPr>
          <w:rFonts w:cs="Arial" w:ascii="Liberation Serif" w:hAnsi="Liberation Serif"/>
          <w:smallCaps/>
        </w:rPr>
        <w:t>Impegna il Presidente del Consiglio comunale</w:t>
      </w:r>
    </w:p>
    <w:p>
      <w:pPr>
        <w:pStyle w:val="Normal"/>
        <w:jc w:val="center"/>
        <w:rPr>
          <w:rFonts w:ascii="Liberation Serif" w:hAnsi="Liberation Serif" w:cs="Arial"/>
          <w:smallCaps/>
        </w:rPr>
      </w:pPr>
      <w:r>
        <w:rPr>
          <w:rFonts w:cs="Arial" w:ascii="Liberation Serif" w:hAnsi="Liberation Serif"/>
          <w:smallCaps/>
        </w:rPr>
      </w:r>
    </w:p>
    <w:p>
      <w:pPr>
        <w:pStyle w:val="Normal"/>
        <w:jc w:val="both"/>
        <w:rPr>
          <w:rFonts w:ascii="Liberation Serif" w:hAnsi="Liberation Serif" w:cs="Arial"/>
        </w:rPr>
      </w:pPr>
      <w:r>
        <w:rPr>
          <w:rFonts w:cs="Arial" w:ascii="Liberation Serif" w:hAnsi="Liberation Serif"/>
        </w:rPr>
        <w:t>A trasmettere il presente atto:</w:t>
      </w:r>
    </w:p>
    <w:p>
      <w:pPr>
        <w:pStyle w:val="Normal"/>
        <w:numPr>
          <w:ilvl w:val="0"/>
          <w:numId w:val="2"/>
        </w:numPr>
        <w:jc w:val="both"/>
        <w:rPr>
          <w:rFonts w:ascii="Liberation Serif" w:hAnsi="Liberation Serif" w:cs="Arial"/>
        </w:rPr>
      </w:pPr>
      <w:r>
        <w:rPr>
          <w:rFonts w:cs="Arial" w:ascii="Liberation Serif" w:hAnsi="Liberation Serif"/>
        </w:rPr>
        <w:t>Al Presidente e ai gruppi consiliari del Quartiere 2;</w:t>
      </w:r>
    </w:p>
    <w:p>
      <w:pPr>
        <w:pStyle w:val="Normal"/>
        <w:bidi w:val="0"/>
        <w:spacing w:lineRule="auto" w:line="240"/>
        <w:ind w:right="0" w:hanging="0"/>
        <w:jc w:val="both"/>
        <w:rPr>
          <w:rFonts w:ascii="Liberation Serif" w:hAnsi="Liberation Serif" w:eastAsia="Cambria" w:cs="Arial"/>
          <w:color w:val="auto"/>
          <w:kern w:val="0"/>
          <w:sz w:val="24"/>
          <w:szCs w:val="24"/>
          <w:lang w:val="it-IT" w:eastAsia="zh-CN" w:bidi="ar-SA"/>
        </w:rPr>
      </w:pPr>
      <w:r>
        <w:rPr>
          <w:rFonts w:eastAsia="Cambria" w:cs="Arial" w:ascii="Liberation Serif" w:hAnsi="Liberation Serif"/>
          <w:b w:val="false"/>
          <w:bCs w:val="false"/>
          <w:i w:val="false"/>
          <w:iCs w:val="false"/>
          <w:color w:val="auto"/>
          <w:kern w:val="0"/>
          <w:sz w:val="24"/>
          <w:szCs w:val="24"/>
          <w:highlight w:val="white"/>
          <w:lang w:val="it-IT" w:eastAsia="zh-CN" w:bidi="ar-SA"/>
        </w:rPr>
        <w:t>Alla proprietà della ACF Fiorentina.</w:t>
      </w:r>
    </w:p>
    <w:p>
      <w:pPr>
        <w:pStyle w:val="Normal"/>
        <w:tabs>
          <w:tab w:val="clear" w:pos="720"/>
          <w:tab w:val="left" w:pos="142" w:leader="none"/>
        </w:tabs>
        <w:suppressAutoHyphens w:val="false"/>
        <w:bidi w:val="0"/>
        <w:spacing w:lineRule="auto" w:line="240"/>
        <w:ind w:left="720" w:right="0" w:firstLine="2820"/>
        <w:jc w:val="both"/>
        <w:rPr>
          <w:rFonts w:ascii="Liberation Serif" w:hAnsi="Liberation Serif"/>
        </w:rPr>
      </w:pPr>
      <w:r>
        <w:rPr>
          <w:rFonts w:eastAsia="Garamond" w:cs="Garamond" w:ascii="Liberation Serif" w:hAnsi="Liberation Serif"/>
          <w:bCs/>
          <w:color w:val="000000"/>
          <w:kern w:val="0"/>
          <w:sz w:val="26"/>
          <w:szCs w:val="26"/>
          <w:highlight w:val="white"/>
          <w:lang w:val="it-IT" w:eastAsia="ar-SA" w:bidi="ar-SA"/>
        </w:rPr>
        <w:t xml:space="preserve"> </w:t>
      </w:r>
      <w:r>
        <w:rPr>
          <w:rFonts w:eastAsia="Garamond" w:cs="Garamond" w:ascii="Liberation Serif" w:hAnsi="Liberation Serif"/>
          <w:bCs/>
          <w:color w:val="000000"/>
          <w:kern w:val="0"/>
          <w:sz w:val="26"/>
          <w:szCs w:val="26"/>
          <w:highlight w:val="white"/>
          <w:lang w:val="it-IT" w:eastAsia="ar-SA" w:bidi="ar-SA"/>
        </w:rPr>
        <w:tab/>
      </w:r>
    </w:p>
    <w:sectPr>
      <w:headerReference w:type="default" r:id="rId2"/>
      <w:headerReference w:type="first" r:id="rId3"/>
      <w:footerReference w:type="default" r:id="rId4"/>
      <w:footerReference w:type="first" r:id="rId5"/>
      <w:type w:val="nextPage"/>
      <w:pgSz w:w="11906" w:h="16838"/>
      <w:pgMar w:left="1418" w:right="851" w:header="567" w:top="1418" w:footer="851" w:bottom="1985"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OpenSymbol">
    <w:altName w:val="Arial Unicode MS"/>
    <w:charset w:val="00"/>
    <w:family w:val="roman"/>
    <w:pitch w:val="variable"/>
  </w:font>
  <w:font w:name="0">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TimesNewRomanPSMT">
    <w:charset w:val="00"/>
    <w:family w:val="roman"/>
    <w:pitch w:val="variable"/>
  </w:font>
  <w:font w:name="Courier New">
    <w:charset w:val="00"/>
    <w:family w:val="modern"/>
    <w:pitch w:val="default"/>
  </w:font>
  <w:font w:name="Wingdings">
    <w:charset w:val="00"/>
    <w:family w:val="decorative"/>
    <w:pitch w:val="variable"/>
  </w:font>
  <w:font w:name="Symbol">
    <w:charset w:val="02"/>
    <w:family w:val="decorative"/>
    <w:pitch w:val="variable"/>
  </w:font>
  <w:font w:name="Liberation Sans">
    <w:altName w:val="Arial"/>
    <w:charset w:val="00"/>
    <w:family w:val="roman"/>
    <w:pitch w:val="variable"/>
  </w:font>
  <w:font w:name="Times">
    <w:altName w:val="Times New Roman"/>
    <w:charset w:val="00"/>
    <w:family w:val="roman"/>
    <w:pitch w:val="variable"/>
  </w:font>
  <w:font w:name="Arial">
    <w:charset w:val="00"/>
    <w:family w:val="roman"/>
    <w:pitch w:val="variable"/>
  </w:font>
  <w:font w:name="Tahoma">
    <w:charset w:val="00"/>
    <w:family w:val="roman"/>
    <w:pitch w:val="variable"/>
  </w:font>
  <w:font w:name="Times-Roman">
    <w:altName w:val="Times New Roman"/>
    <w:charset w:val="00"/>
    <w:family w:val="roman"/>
    <w:pitch w:val="variable"/>
  </w:font>
  <w:font w:name="EEXTH T+ Tiempos Headline">
    <w:charset w:val="00"/>
    <w:family w:val="roman"/>
    <w:pitch w:val="variable"/>
  </w:font>
  <w:font w:name="Garamond">
    <w:charset w:val="00"/>
    <w:family w:val="roman"/>
    <w:pitch w:val="variable"/>
  </w:font>
  <w:font w:name="Liberation Serif">
    <w:altName w:val="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lang w:val="en-US" w:eastAsia="it-IT"/>
      </w:rPr>
    </w:pPr>
    <w:r>
      <w:rPr>
        <w:lang w:val="en-US" w:eastAsia="it-IT"/>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lang w:val="en-US" w:eastAsia="it-IT"/>
      </w:rPr>
    </w:pPr>
    <w:r>
      <w:rPr>
        <w:lang w:val="en-US" w:eastAsia="it-IT"/>
      </w:rPr>
      <mc:AlternateContent>
        <mc:Choice Requires="wps">
          <w:drawing>
            <wp:anchor behindDoc="1" distT="0" distB="0" distL="0" distR="0" simplePos="0" locked="0" layoutInCell="1" allowOverlap="1" relativeHeight="2">
              <wp:simplePos x="0" y="0"/>
              <wp:positionH relativeFrom="page">
                <wp:posOffset>797560</wp:posOffset>
              </wp:positionH>
              <wp:positionV relativeFrom="page">
                <wp:posOffset>9975850</wp:posOffset>
              </wp:positionV>
              <wp:extent cx="1800860" cy="516255"/>
              <wp:effectExtent l="0" t="0" r="0" b="0"/>
              <wp:wrapNone/>
              <wp:docPr id="7" name="Cornice2"/>
              <a:graphic xmlns:a="http://schemas.openxmlformats.org/drawingml/2006/main">
                <a:graphicData uri="http://schemas.microsoft.com/office/word/2010/wordprocessingShape">
                  <wps:wsp>
                    <wps:cNvSpPr/>
                    <wps:spPr>
                      <a:xfrm>
                        <a:off x="0" y="0"/>
                        <a:ext cx="1800360" cy="515520"/>
                      </a:xfrm>
                      <a:prstGeom prst="rect">
                        <a:avLst/>
                      </a:prstGeom>
                      <a:solidFill>
                        <a:srgbClr val="ffffff"/>
                      </a:solidFill>
                      <a:ln>
                        <a:noFill/>
                      </a:ln>
                    </wps:spPr>
                    <wps:style>
                      <a:lnRef idx="0"/>
                      <a:fillRef idx="0"/>
                      <a:effectRef idx="0"/>
                      <a:fontRef idx="minor"/>
                    </wps:style>
                    <wps:txbx>
                      <w:txbxContent>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Palazzo Vecchio</w:t>
                          </w:r>
                        </w:p>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Piazza della Signoria</w:t>
                          </w:r>
                        </w:p>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50122 Firenze</w:t>
                          </w:r>
                        </w:p>
                      </w:txbxContent>
                    </wps:txbx>
                    <wps:bodyPr lIns="93960" rIns="93960" tIns="48960" bIns="48960">
                      <a:noAutofit/>
                    </wps:bodyPr>
                  </wps:wsp>
                </a:graphicData>
              </a:graphic>
            </wp:anchor>
          </w:drawing>
        </mc:Choice>
        <mc:Fallback>
          <w:pict>
            <v:rect id="shape_0" ID="Cornice2" fillcolor="white" stroked="f" style="position:absolute;margin-left:62.8pt;margin-top:785.5pt;width:141.7pt;height:40.55pt;mso-position-horizontal-relative:page;mso-position-vertical-relative:page">
              <w10:wrap type="square"/>
              <v:fill o:detectmouseclick="t" type="solid" color2="black"/>
              <v:stroke color="#3465a4" joinstyle="round" endcap="flat"/>
              <v:textbox>
                <w:txbxContent>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Palazzo Vecchio</w:t>
                    </w:r>
                  </w:p>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Piazza della Signoria</w:t>
                    </w:r>
                  </w:p>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50122 Firenze</w:t>
                    </w:r>
                  </w:p>
                </w:txbxContent>
              </v:textbox>
            </v:rect>
          </w:pict>
        </mc:Fallback>
      </mc:AlternateContent>
      <mc:AlternateContent>
        <mc:Choice Requires="wps">
          <w:drawing>
            <wp:anchor behindDoc="1" distT="3175" distB="3175" distL="118110" distR="118110" simplePos="0" locked="0" layoutInCell="1" allowOverlap="1" relativeHeight="3">
              <wp:simplePos x="0" y="0"/>
              <wp:positionH relativeFrom="page">
                <wp:posOffset>946150</wp:posOffset>
              </wp:positionH>
              <wp:positionV relativeFrom="page">
                <wp:posOffset>9963785</wp:posOffset>
              </wp:positionV>
              <wp:extent cx="6193790" cy="1270"/>
              <wp:effectExtent l="0" t="0" r="0" b="0"/>
              <wp:wrapSquare wrapText="bothSides"/>
              <wp:docPr id="9" name="Immagine3"/>
              <a:graphic xmlns:a="http://schemas.openxmlformats.org/drawingml/2006/main">
                <a:graphicData uri="http://schemas.microsoft.com/office/word/2010/wordprocessingShape">
                  <wps:wsp>
                    <wps:cNvSpPr/>
                    <wps:spPr>
                      <a:xfrm>
                        <a:off x="0" y="0"/>
                        <a:ext cx="6193080" cy="0"/>
                      </a:xfrm>
                      <a:prstGeom prst="line">
                        <a:avLst/>
                      </a:prstGeom>
                      <a:ln cap="sq" w="6840">
                        <a:solidFill>
                          <a:srgbClr val="ff0000"/>
                        </a:solidFill>
                        <a:miter/>
                      </a:ln>
                    </wps:spPr>
                    <wps:style>
                      <a:lnRef idx="0"/>
                      <a:fillRef idx="0"/>
                      <a:effectRef idx="0"/>
                      <a:fontRef idx="minor"/>
                    </wps:style>
                    <wps:bodyPr/>
                  </wps:wsp>
                </a:graphicData>
              </a:graphic>
            </wp:anchor>
          </w:drawing>
        </mc:Choice>
        <mc:Fallback>
          <w:pict>
            <v:line id="shape_0" from="74.5pt,784.55pt" to="562.1pt,784.55pt" ID="Immagine3" stroked="t" style="position:absolute;mso-position-horizontal-relative:page;mso-position-vertical-relative:page">
              <v:stroke color="red" weight="6840" joinstyle="miter" endcap="square"/>
              <v:fill o:detectmouseclick="t" on="false"/>
            </v:line>
          </w:pict>
        </mc:Fallback>
      </mc:AlternateContent>
      <mc:AlternateContent>
        <mc:Choice Requires="wps">
          <w:drawing>
            <wp:anchor behindDoc="1" distT="0" distB="0" distL="0" distR="0" simplePos="0" locked="0" layoutInCell="1" allowOverlap="1" relativeHeight="8">
              <wp:simplePos x="0" y="0"/>
              <wp:positionH relativeFrom="page">
                <wp:posOffset>3763645</wp:posOffset>
              </wp:positionH>
              <wp:positionV relativeFrom="page">
                <wp:posOffset>9984740</wp:posOffset>
              </wp:positionV>
              <wp:extent cx="2922905" cy="588010"/>
              <wp:effectExtent l="0" t="0" r="0" b="0"/>
              <wp:wrapNone/>
              <wp:docPr id="10" name="Cornice3"/>
              <a:graphic xmlns:a="http://schemas.openxmlformats.org/drawingml/2006/main">
                <a:graphicData uri="http://schemas.microsoft.com/office/word/2010/wordprocessingShape">
                  <wps:wsp>
                    <wps:cNvSpPr/>
                    <wps:spPr>
                      <a:xfrm>
                        <a:off x="0" y="0"/>
                        <a:ext cx="2922120" cy="587520"/>
                      </a:xfrm>
                      <a:prstGeom prst="rect">
                        <a:avLst/>
                      </a:prstGeom>
                      <a:solidFill>
                        <a:srgbClr val="ffffff"/>
                      </a:solidFill>
                      <a:ln>
                        <a:noFill/>
                      </a:ln>
                    </wps:spPr>
                    <wps:style>
                      <a:lnRef idx="0"/>
                      <a:fillRef idx="0"/>
                      <a:effectRef idx="0"/>
                      <a:fontRef idx="minor"/>
                    </wps:style>
                    <wps:txbx>
                      <w:txbxContent>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Tel. 0552768346</w:t>
                          </w:r>
                        </w:p>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commissione5@comune.fi.it</w:t>
                          </w:r>
                        </w:p>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uff.consiglio@pec.comune.fi.it</w:t>
                          </w:r>
                        </w:p>
                        <w:p>
                          <w:pPr>
                            <w:pStyle w:val="Normal"/>
                            <w:spacing w:lineRule="auto" w:line="240"/>
                            <w:rPr>
                              <w:rFonts w:ascii="Arial" w:hAnsi="Arial" w:eastAsia="Arial Unicode MS" w:cs="Arial"/>
                              <w:kern w:val="2"/>
                              <w:sz w:val="15"/>
                              <w:szCs w:val="15"/>
                            </w:rPr>
                          </w:pPr>
                          <w:r>
                            <w:rPr>
                              <w:rFonts w:eastAsia="Arial Unicode MS" w:cs="Arial" w:ascii="Arial" w:hAnsi="Arial"/>
                              <w:kern w:val="2"/>
                              <w:sz w:val="15"/>
                              <w:szCs w:val="15"/>
                            </w:rPr>
                          </w:r>
                        </w:p>
                      </w:txbxContent>
                    </wps:txbx>
                    <wps:bodyPr lIns="93960" rIns="93960" tIns="48960" bIns="48960">
                      <a:noAutofit/>
                    </wps:bodyPr>
                  </wps:wsp>
                </a:graphicData>
              </a:graphic>
            </wp:anchor>
          </w:drawing>
        </mc:Choice>
        <mc:Fallback>
          <w:pict>
            <v:rect id="shape_0" ID="Cornice3" fillcolor="white" stroked="f" style="position:absolute;margin-left:296.35pt;margin-top:786.2pt;width:230.05pt;height:46.2pt;mso-position-horizontal-relative:page;mso-position-vertical-relative:page">
              <w10:wrap type="square"/>
              <v:fill o:detectmouseclick="t" type="solid" color2="black"/>
              <v:stroke color="#3465a4" joinstyle="round" endcap="flat"/>
              <v:textbox>
                <w:txbxContent>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Tel. 0552768346</w:t>
                    </w:r>
                  </w:p>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commissione5@comune.fi.it</w:t>
                    </w:r>
                  </w:p>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uff.consiglio@pec.comune.fi.it</w:t>
                    </w:r>
                  </w:p>
                  <w:p>
                    <w:pPr>
                      <w:pStyle w:val="Normal"/>
                      <w:spacing w:lineRule="auto" w:line="240"/>
                      <w:rPr>
                        <w:rFonts w:ascii="Arial" w:hAnsi="Arial" w:eastAsia="Arial Unicode MS" w:cs="Arial"/>
                        <w:kern w:val="2"/>
                        <w:sz w:val="15"/>
                        <w:szCs w:val="15"/>
                      </w:rPr>
                    </w:pPr>
                    <w:r>
                      <w:rPr>
                        <w:rFonts w:eastAsia="Arial Unicode MS" w:cs="Arial" w:ascii="Arial" w:hAnsi="Arial"/>
                        <w:kern w:val="2"/>
                        <w:sz w:val="15"/>
                        <w:szCs w:val="15"/>
                      </w:rPr>
                    </w:r>
                  </w:p>
                </w:txbxContent>
              </v:textbox>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spacing w:before="240" w:after="0"/>
      <w:rPr/>
    </w:pPr>
    <w:r>
      <mc:AlternateContent>
        <mc:Choice Requires="wps">
          <w:drawing>
            <wp:anchor behindDoc="1" distT="0" distB="0" distL="0" distR="0" simplePos="0" locked="0" layoutInCell="1" allowOverlap="1" relativeHeight="5">
              <wp:simplePos x="0" y="0"/>
              <wp:positionH relativeFrom="page">
                <wp:posOffset>885825</wp:posOffset>
              </wp:positionH>
              <wp:positionV relativeFrom="page">
                <wp:posOffset>2108200</wp:posOffset>
              </wp:positionV>
              <wp:extent cx="6238240" cy="76835"/>
              <wp:effectExtent l="0" t="0" r="0" b="0"/>
              <wp:wrapNone/>
              <wp:docPr id="1" name="Immagine1"/>
              <a:graphic xmlns:a="http://schemas.openxmlformats.org/drawingml/2006/main">
                <a:graphicData uri="http://schemas.microsoft.com/office/word/2010/wordprocessingShape">
                  <wps:wsp>
                    <wps:cNvSpPr/>
                    <wps:spPr>
                      <a:xfrm>
                        <a:off x="0" y="0"/>
                        <a:ext cx="6237000" cy="49680"/>
                      </a:xfrm>
                      <a:prstGeom prst="line">
                        <a:avLst/>
                      </a:prstGeom>
                      <a:ln cap="sq" w="6840">
                        <a:solidFill>
                          <a:srgbClr val="ff0000"/>
                        </a:solidFill>
                        <a:miter/>
                      </a:ln>
                    </wps:spPr>
                    <wps:style>
                      <a:lnRef idx="0"/>
                      <a:fillRef idx="0"/>
                      <a:effectRef idx="0"/>
                      <a:fontRef idx="minor"/>
                    </wps:style>
                    <wps:bodyPr/>
                  </wps:wsp>
                </a:graphicData>
              </a:graphic>
            </wp:anchor>
          </w:drawing>
        </mc:Choice>
        <mc:Fallback>
          <w:pict>
            <v:line id="shape_0" from="69.75pt,166pt" to="560.8pt,169.85pt" ID="Immagine1" stroked="t" style="position:absolute;mso-position-horizontal-relative:page;mso-position-vertical-relative:page">
              <v:stroke color="red" weight="6840" joinstyle="miter" endcap="square"/>
              <v:fill o:detectmouseclick="t" on="false"/>
            </v:line>
          </w:pict>
        </mc:Fallback>
      </mc:AlternateContent>
      <mc:AlternateContent>
        <mc:Choice Requires="wps">
          <w:drawing>
            <wp:anchor behindDoc="1" distT="0" distB="0" distL="0" distR="0" simplePos="0" locked="0" layoutInCell="1" allowOverlap="1" relativeHeight="6">
              <wp:simplePos x="0" y="0"/>
              <wp:positionH relativeFrom="page">
                <wp:posOffset>888365</wp:posOffset>
              </wp:positionH>
              <wp:positionV relativeFrom="page">
                <wp:posOffset>1507490</wp:posOffset>
              </wp:positionV>
              <wp:extent cx="1511300" cy="906145"/>
              <wp:effectExtent l="0" t="0" r="0" b="0"/>
              <wp:wrapNone/>
              <wp:docPr id="2" name="Cornice4"/>
              <a:graphic xmlns:a="http://schemas.openxmlformats.org/drawingml/2006/main">
                <a:graphicData uri="http://schemas.microsoft.com/office/word/2010/wordprocessingShape">
                  <wps:wsp>
                    <wps:cNvSpPr/>
                    <wps:spPr>
                      <a:xfrm>
                        <a:off x="0" y="0"/>
                        <a:ext cx="1510560" cy="905400"/>
                      </a:xfrm>
                      <a:prstGeom prst="rect">
                        <a:avLst/>
                      </a:prstGeom>
                      <a:noFill/>
                      <a:ln>
                        <a:noFill/>
                      </a:ln>
                    </wps:spPr>
                    <wps:style>
                      <a:lnRef idx="0"/>
                      <a:fillRef idx="0"/>
                      <a:effectRef idx="0"/>
                      <a:fontRef idx="minor"/>
                    </wps:style>
                    <wps:txbx>
                      <w:txbxContent>
                        <w:p>
                          <w:pPr>
                            <w:pStyle w:val="Normal"/>
                            <w:spacing w:lineRule="auto" w:line="240"/>
                            <w:rPr>
                              <w:rFonts w:ascii="Arial" w:hAnsi="Arial" w:eastAsia="Arial Unicode MS" w:cs="Arial"/>
                              <w:kern w:val="2"/>
                              <w:sz w:val="15"/>
                              <w:szCs w:val="15"/>
                            </w:rPr>
                          </w:pPr>
                          <w:r>
                            <w:rPr>
                              <w:rFonts w:eastAsia="Arial Unicode MS" w:cs="Arial" w:ascii="Arial" w:hAnsi="Arial"/>
                              <w:kern w:val="2"/>
                              <w:sz w:val="15"/>
                              <w:szCs w:val="15"/>
                            </w:rPr>
                          </w:r>
                        </w:p>
                        <w:p>
                          <w:pPr>
                            <w:pStyle w:val="Normal"/>
                            <w:spacing w:lineRule="auto" w:line="240"/>
                            <w:rPr>
                              <w:rFonts w:ascii="Arial" w:hAnsi="Arial" w:eastAsia="Arial Unicode MS" w:cs="Arial"/>
                              <w:kern w:val="2"/>
                              <w:sz w:val="15"/>
                              <w:szCs w:val="15"/>
                            </w:rPr>
                          </w:pPr>
                          <w:r>
                            <w:rPr>
                              <w:rFonts w:eastAsia="Arial Unicode MS" w:cs="Arial" w:ascii="Arial" w:hAnsi="Arial"/>
                              <w:kern w:val="2"/>
                              <w:sz w:val="15"/>
                              <w:szCs w:val="15"/>
                            </w:rPr>
                          </w:r>
                        </w:p>
                        <w:p>
                          <w:pPr>
                            <w:pStyle w:val="Normal"/>
                            <w:spacing w:lineRule="auto" w:line="240"/>
                            <w:rPr>
                              <w:rFonts w:ascii="Arial" w:hAnsi="Arial" w:eastAsia="Arial Unicode MS" w:cs="Arial"/>
                              <w:kern w:val="2"/>
                              <w:sz w:val="15"/>
                              <w:szCs w:val="15"/>
                            </w:rPr>
                          </w:pPr>
                          <w:r>
                            <w:rPr>
                              <w:rFonts w:eastAsia="Arial Unicode MS" w:cs="Arial" w:ascii="Arial" w:hAnsi="Arial"/>
                              <w:kern w:val="2"/>
                              <w:sz w:val="15"/>
                              <w:szCs w:val="15"/>
                            </w:rPr>
                          </w:r>
                        </w:p>
                        <w:p>
                          <w:pPr>
                            <w:pStyle w:val="Normal"/>
                            <w:spacing w:lineRule="auto" w:line="240"/>
                            <w:rPr>
                              <w:rFonts w:ascii="Arial" w:hAnsi="Arial" w:eastAsia="Arial Unicode MS" w:cs="Arial"/>
                              <w:kern w:val="2"/>
                              <w:sz w:val="15"/>
                              <w:szCs w:val="15"/>
                            </w:rPr>
                          </w:pPr>
                          <w:r>
                            <w:rPr>
                              <w:rFonts w:eastAsia="Arial Unicode MS" w:cs="Arial" w:ascii="Arial" w:hAnsi="Arial"/>
                              <w:kern w:val="2"/>
                              <w:sz w:val="15"/>
                              <w:szCs w:val="15"/>
                            </w:rPr>
                          </w:r>
                        </w:p>
                        <w:p>
                          <w:pPr>
                            <w:pStyle w:val="Normal"/>
                            <w:spacing w:lineRule="auto" w:line="240"/>
                            <w:rPr>
                              <w:rFonts w:ascii="Arial" w:hAnsi="Arial" w:eastAsia="Arial Unicode MS" w:cs="Arial"/>
                              <w:kern w:val="2"/>
                              <w:sz w:val="15"/>
                              <w:szCs w:val="15"/>
                            </w:rPr>
                          </w:pPr>
                          <w:r>
                            <w:rPr>
                              <w:rFonts w:eastAsia="Arial Unicode MS" w:cs="Arial" w:ascii="Arial" w:hAnsi="Arial"/>
                              <w:kern w:val="2"/>
                              <w:sz w:val="15"/>
                              <w:szCs w:val="15"/>
                            </w:rPr>
                          </w:r>
                        </w:p>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STRUTTURA AUTONOMA</w:t>
                          </w:r>
                        </w:p>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DEL CONSIGLIO COMUNALE</w:t>
                          </w:r>
                        </w:p>
                      </w:txbxContent>
                    </wps:txbx>
                    <wps:bodyPr lIns="3960" rIns="3960" tIns="3960" bIns="3960">
                      <a:noAutofit/>
                    </wps:bodyPr>
                  </wps:wsp>
                </a:graphicData>
              </a:graphic>
            </wp:anchor>
          </w:drawing>
        </mc:Choice>
        <mc:Fallback>
          <w:pict>
            <v:rect id="shape_0" ID="Cornice4" stroked="f" style="position:absolute;margin-left:69.95pt;margin-top:118.7pt;width:118.9pt;height:71.25pt;mso-position-horizontal-relative:page;mso-position-vertical-relative:page">
              <w10:wrap type="square"/>
              <v:fill o:detectmouseclick="t" on="false"/>
              <v:stroke color="#3465a4" joinstyle="round" endcap="flat"/>
              <v:textbox>
                <w:txbxContent>
                  <w:p>
                    <w:pPr>
                      <w:pStyle w:val="Normal"/>
                      <w:spacing w:lineRule="auto" w:line="240"/>
                      <w:rPr>
                        <w:rFonts w:ascii="Arial" w:hAnsi="Arial" w:eastAsia="Arial Unicode MS" w:cs="Arial"/>
                        <w:kern w:val="2"/>
                        <w:sz w:val="15"/>
                        <w:szCs w:val="15"/>
                      </w:rPr>
                    </w:pPr>
                    <w:r>
                      <w:rPr>
                        <w:rFonts w:eastAsia="Arial Unicode MS" w:cs="Arial" w:ascii="Arial" w:hAnsi="Arial"/>
                        <w:kern w:val="2"/>
                        <w:sz w:val="15"/>
                        <w:szCs w:val="15"/>
                      </w:rPr>
                    </w:r>
                  </w:p>
                  <w:p>
                    <w:pPr>
                      <w:pStyle w:val="Normal"/>
                      <w:spacing w:lineRule="auto" w:line="240"/>
                      <w:rPr>
                        <w:rFonts w:ascii="Arial" w:hAnsi="Arial" w:eastAsia="Arial Unicode MS" w:cs="Arial"/>
                        <w:kern w:val="2"/>
                        <w:sz w:val="15"/>
                        <w:szCs w:val="15"/>
                      </w:rPr>
                    </w:pPr>
                    <w:r>
                      <w:rPr>
                        <w:rFonts w:eastAsia="Arial Unicode MS" w:cs="Arial" w:ascii="Arial" w:hAnsi="Arial"/>
                        <w:kern w:val="2"/>
                        <w:sz w:val="15"/>
                        <w:szCs w:val="15"/>
                      </w:rPr>
                    </w:r>
                  </w:p>
                  <w:p>
                    <w:pPr>
                      <w:pStyle w:val="Normal"/>
                      <w:spacing w:lineRule="auto" w:line="240"/>
                      <w:rPr>
                        <w:rFonts w:ascii="Arial" w:hAnsi="Arial" w:eastAsia="Arial Unicode MS" w:cs="Arial"/>
                        <w:kern w:val="2"/>
                        <w:sz w:val="15"/>
                        <w:szCs w:val="15"/>
                      </w:rPr>
                    </w:pPr>
                    <w:r>
                      <w:rPr>
                        <w:rFonts w:eastAsia="Arial Unicode MS" w:cs="Arial" w:ascii="Arial" w:hAnsi="Arial"/>
                        <w:kern w:val="2"/>
                        <w:sz w:val="15"/>
                        <w:szCs w:val="15"/>
                      </w:rPr>
                    </w:r>
                  </w:p>
                  <w:p>
                    <w:pPr>
                      <w:pStyle w:val="Normal"/>
                      <w:spacing w:lineRule="auto" w:line="240"/>
                      <w:rPr>
                        <w:rFonts w:ascii="Arial" w:hAnsi="Arial" w:eastAsia="Arial Unicode MS" w:cs="Arial"/>
                        <w:kern w:val="2"/>
                        <w:sz w:val="15"/>
                        <w:szCs w:val="15"/>
                      </w:rPr>
                    </w:pPr>
                    <w:r>
                      <w:rPr>
                        <w:rFonts w:eastAsia="Arial Unicode MS" w:cs="Arial" w:ascii="Arial" w:hAnsi="Arial"/>
                        <w:kern w:val="2"/>
                        <w:sz w:val="15"/>
                        <w:szCs w:val="15"/>
                      </w:rPr>
                    </w:r>
                  </w:p>
                  <w:p>
                    <w:pPr>
                      <w:pStyle w:val="Normal"/>
                      <w:spacing w:lineRule="auto" w:line="240"/>
                      <w:rPr>
                        <w:rFonts w:ascii="Arial" w:hAnsi="Arial" w:eastAsia="Arial Unicode MS" w:cs="Arial"/>
                        <w:kern w:val="2"/>
                        <w:sz w:val="15"/>
                        <w:szCs w:val="15"/>
                      </w:rPr>
                    </w:pPr>
                    <w:r>
                      <w:rPr>
                        <w:rFonts w:eastAsia="Arial Unicode MS" w:cs="Arial" w:ascii="Arial" w:hAnsi="Arial"/>
                        <w:kern w:val="2"/>
                        <w:sz w:val="15"/>
                        <w:szCs w:val="15"/>
                      </w:rPr>
                    </w:r>
                  </w:p>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STRUTTURA AUTONOMA</w:t>
                    </w:r>
                  </w:p>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DEL CONSIGLIO COMUNALE</w:t>
                    </w:r>
                  </w:p>
                </w:txbxContent>
              </v:textbox>
            </v:rect>
          </w:pict>
        </mc:Fallback>
      </mc:AlternateContent>
      <mc:AlternateContent>
        <mc:Choice Requires="wps">
          <w:drawing>
            <wp:anchor behindDoc="1" distT="0" distB="0" distL="0" distR="0" simplePos="0" locked="0" layoutInCell="1" allowOverlap="1" relativeHeight="7">
              <wp:simplePos x="0" y="0"/>
              <wp:positionH relativeFrom="page">
                <wp:posOffset>3860165</wp:posOffset>
              </wp:positionH>
              <wp:positionV relativeFrom="page">
                <wp:posOffset>1930400</wp:posOffset>
              </wp:positionV>
              <wp:extent cx="2324100" cy="475615"/>
              <wp:effectExtent l="0" t="0" r="0" b="0"/>
              <wp:wrapNone/>
              <wp:docPr id="4" name="Cornice5"/>
              <a:graphic xmlns:a="http://schemas.openxmlformats.org/drawingml/2006/main">
                <a:graphicData uri="http://schemas.microsoft.com/office/word/2010/wordprocessingShape">
                  <wps:wsp>
                    <wps:cNvSpPr/>
                    <wps:spPr>
                      <a:xfrm>
                        <a:off x="0" y="0"/>
                        <a:ext cx="2323440" cy="474840"/>
                      </a:xfrm>
                      <a:prstGeom prst="rect">
                        <a:avLst/>
                      </a:prstGeom>
                      <a:noFill/>
                      <a:ln>
                        <a:noFill/>
                      </a:ln>
                    </wps:spPr>
                    <wps:style>
                      <a:lnRef idx="0"/>
                      <a:fillRef idx="0"/>
                      <a:effectRef idx="0"/>
                      <a:fontRef idx="minor"/>
                    </wps:style>
                    <wps:txbx>
                      <w:txbxContent>
                        <w:p>
                          <w:pPr>
                            <w:pStyle w:val="Normal"/>
                            <w:spacing w:lineRule="auto" w:line="240"/>
                            <w:rPr>
                              <w:rFonts w:ascii="Arial" w:hAnsi="Arial" w:eastAsia="Arial Unicode MS" w:cs="Arial"/>
                              <w:kern w:val="2"/>
                              <w:sz w:val="15"/>
                              <w:szCs w:val="15"/>
                            </w:rPr>
                          </w:pPr>
                          <w:r>
                            <w:rPr>
                              <w:rFonts w:eastAsia="Arial Unicode MS" w:cs="Arial" w:ascii="Arial" w:hAnsi="Arial"/>
                              <w:kern w:val="2"/>
                              <w:sz w:val="15"/>
                              <w:szCs w:val="15"/>
                            </w:rPr>
                          </w:r>
                        </w:p>
                        <w:p>
                          <w:pPr>
                            <w:pStyle w:val="Normal"/>
                            <w:spacing w:lineRule="auto" w:line="240"/>
                            <w:rPr>
                              <w:rFonts w:ascii="Arial" w:hAnsi="Arial" w:eastAsia="Arial Unicode MS" w:cs="Arial"/>
                              <w:kern w:val="2"/>
                              <w:sz w:val="15"/>
                              <w:szCs w:val="15"/>
                            </w:rPr>
                          </w:pPr>
                          <w:r>
                            <w:rPr>
                              <w:rFonts w:eastAsia="Arial Unicode MS" w:cs="Arial" w:ascii="Arial" w:hAnsi="Arial"/>
                              <w:kern w:val="2"/>
                              <w:sz w:val="15"/>
                              <w:szCs w:val="15"/>
                            </w:rPr>
                          </w:r>
                        </w:p>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Commissione consiliare</w:t>
                            <w:br/>
                            <w:t>Cultura e sport</w:t>
                          </w:r>
                        </w:p>
                      </w:txbxContent>
                    </wps:txbx>
                    <wps:bodyPr lIns="3960" rIns="3960" tIns="3960" bIns="3960">
                      <a:noAutofit/>
                    </wps:bodyPr>
                  </wps:wsp>
                </a:graphicData>
              </a:graphic>
            </wp:anchor>
          </w:drawing>
        </mc:Choice>
        <mc:Fallback>
          <w:pict>
            <v:rect id="shape_0" ID="Cornice5" stroked="f" style="position:absolute;margin-left:303.95pt;margin-top:152pt;width:182.9pt;height:37.35pt;mso-position-horizontal-relative:page;mso-position-vertical-relative:page">
              <w10:wrap type="square"/>
              <v:fill o:detectmouseclick="t" on="false"/>
              <v:stroke color="#3465a4" joinstyle="round" endcap="flat"/>
              <v:textbox>
                <w:txbxContent>
                  <w:p>
                    <w:pPr>
                      <w:pStyle w:val="Normal"/>
                      <w:spacing w:lineRule="auto" w:line="240"/>
                      <w:rPr>
                        <w:rFonts w:ascii="Arial" w:hAnsi="Arial" w:eastAsia="Arial Unicode MS" w:cs="Arial"/>
                        <w:kern w:val="2"/>
                        <w:sz w:val="15"/>
                        <w:szCs w:val="15"/>
                      </w:rPr>
                    </w:pPr>
                    <w:r>
                      <w:rPr>
                        <w:rFonts w:eastAsia="Arial Unicode MS" w:cs="Arial" w:ascii="Arial" w:hAnsi="Arial"/>
                        <w:kern w:val="2"/>
                        <w:sz w:val="15"/>
                        <w:szCs w:val="15"/>
                      </w:rPr>
                    </w:r>
                  </w:p>
                  <w:p>
                    <w:pPr>
                      <w:pStyle w:val="Normal"/>
                      <w:spacing w:lineRule="auto" w:line="240"/>
                      <w:rPr>
                        <w:rFonts w:ascii="Arial" w:hAnsi="Arial" w:eastAsia="Arial Unicode MS" w:cs="Arial"/>
                        <w:kern w:val="2"/>
                        <w:sz w:val="15"/>
                        <w:szCs w:val="15"/>
                      </w:rPr>
                    </w:pPr>
                    <w:r>
                      <w:rPr>
                        <w:rFonts w:eastAsia="Arial Unicode MS" w:cs="Arial" w:ascii="Arial" w:hAnsi="Arial"/>
                        <w:kern w:val="2"/>
                        <w:sz w:val="15"/>
                        <w:szCs w:val="15"/>
                      </w:rPr>
                    </w:r>
                  </w:p>
                  <w:p>
                    <w:pPr>
                      <w:pStyle w:val="Normal"/>
                      <w:spacing w:lineRule="auto" w:line="240"/>
                      <w:rPr>
                        <w:rFonts w:ascii="Arial" w:hAnsi="Arial" w:eastAsia="Arial Unicode MS" w:cs="Arial"/>
                        <w:kern w:val="2"/>
                        <w:sz w:val="15"/>
                        <w:szCs w:val="15"/>
                      </w:rPr>
                    </w:pPr>
                    <w:r>
                      <w:rPr>
                        <w:rFonts w:eastAsia="Arial Unicode MS" w:cs="Arial" w:ascii="Arial" w:hAnsi="Arial"/>
                        <w:color w:val="000000"/>
                        <w:kern w:val="2"/>
                        <w:sz w:val="15"/>
                        <w:szCs w:val="15"/>
                      </w:rPr>
                      <w:t>Commissione consiliare</w:t>
                      <w:br/>
                      <w:t>Cultura e sport</w:t>
                    </w:r>
                  </w:p>
                </w:txbxContent>
              </v:textbox>
            </v:rect>
          </w:pict>
        </mc:Fallback>
      </mc:AlternateContent>
      <w:drawing>
        <wp:anchor behindDoc="1" distT="0" distB="0" distL="0" distR="0" simplePos="0" locked="0" layoutInCell="1" allowOverlap="1" relativeHeight="4">
          <wp:simplePos x="0" y="0"/>
          <wp:positionH relativeFrom="page">
            <wp:posOffset>-24765</wp:posOffset>
          </wp:positionH>
          <wp:positionV relativeFrom="page">
            <wp:posOffset>-61595</wp:posOffset>
          </wp:positionV>
          <wp:extent cx="2143125" cy="1508125"/>
          <wp:effectExtent l="0" t="0" r="0" b="0"/>
          <wp:wrapNone/>
          <wp:docPr id="6"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2" descr=""/>
                  <pic:cNvPicPr>
                    <a:picLocks noChangeAspect="1" noChangeArrowheads="1"/>
                  </pic:cNvPicPr>
                </pic:nvPicPr>
                <pic:blipFill>
                  <a:blip r:embed="rId1"/>
                  <a:srcRect l="-45" t="-63" r="-45" b="-63"/>
                  <a:stretch>
                    <a:fillRect/>
                  </a:stretch>
                </pic:blipFill>
                <pic:spPr bwMode="auto">
                  <a:xfrm>
                    <a:off x="0" y="0"/>
                    <a:ext cx="2143125" cy="1508125"/>
                  </a:xfrm>
                  <a:prstGeom prst="rect">
                    <a:avLst/>
                  </a:prstGeom>
                </pic:spPr>
              </pic:pic>
            </a:graphicData>
          </a:graphic>
        </wp:anchor>
      </w:drawing>
    </w:r>
    <w:r>
      <w:rPr/>
      <w:softHyphen/>
      <w:softHyphen/>
      <w:softHyphen/>
      <w:softHyphen/>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0"/>
        </w:tabs>
        <w:ind w:left="0" w:hanging="0"/>
      </w:pPr>
    </w:lvl>
    <w:lvl w:ilvl="1">
      <w:start w:val="1"/>
      <w:pStyle w:val="Titolo2"/>
      <w:numFmt w:val="none"/>
      <w:suff w:val="nothing"/>
      <w:lvlText w:val=""/>
      <w:lvlJc w:val="left"/>
      <w:pPr>
        <w:tabs>
          <w:tab w:val="num" w:pos="0"/>
        </w:tabs>
        <w:ind w:left="216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3"/>
      <w:numFmt w:val="bullet"/>
      <w:lvlText w:val="-"/>
      <w:lvlJc w:val="left"/>
      <w:pPr>
        <w:tabs>
          <w:tab w:val="num" w:pos="0"/>
        </w:tabs>
        <w:ind w:left="360" w:hanging="360"/>
      </w:pPr>
      <w:rPr>
        <w:rFonts w:ascii="Arial" w:hAnsi="Arial" w:cs="Aria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Unicode MS"/>
        <w:sz w:val="20"/>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Cambria" w:hAnsi="Cambria" w:eastAsia="Cambria" w:cs="Times New Roman"/>
      <w:color w:val="auto"/>
      <w:kern w:val="0"/>
      <w:sz w:val="24"/>
      <w:szCs w:val="24"/>
      <w:lang w:val="it-IT" w:eastAsia="zh-CN" w:bidi="ar-SA"/>
    </w:rPr>
  </w:style>
  <w:style w:type="paragraph" w:styleId="Titolo2">
    <w:name w:val="Heading 2"/>
    <w:basedOn w:val="Titolo"/>
    <w:next w:val="Corpodeltesto"/>
    <w:qFormat/>
    <w:pPr>
      <w:numPr>
        <w:ilvl w:val="1"/>
        <w:numId w:val="1"/>
      </w:numPr>
      <w:spacing w:before="200" w:after="120"/>
      <w:outlineLvl w:val="1"/>
    </w:pPr>
    <w:rPr>
      <w:b/>
      <w:bCs/>
      <w:sz w:val="32"/>
      <w:szCs w:val="32"/>
    </w:rPr>
  </w:style>
  <w:style w:type="character" w:styleId="Carpredefinitoparagrafo">
    <w:name w:val="Car. predefinito paragrafo"/>
    <w:qFormat/>
    <w:rPr/>
  </w:style>
  <w:style w:type="character" w:styleId="CarattereCarattere1">
    <w:name w:val=" Carattere Carattere1"/>
    <w:basedOn w:val="Carpredefinitoparagrafo"/>
    <w:qFormat/>
    <w:rPr/>
  </w:style>
  <w:style w:type="character" w:styleId="CarattereCarattere">
    <w:name w:val=" Carattere Carattere"/>
    <w:basedOn w:val="Carpredefinitoparagrafo"/>
    <w:qFormat/>
    <w:rPr/>
  </w:style>
  <w:style w:type="character" w:styleId="Bumpedfont15">
    <w:name w:val="bumpedfont15"/>
    <w:basedOn w:val="Carpredefinitoparagrafo"/>
    <w:qFormat/>
    <w:rPr/>
  </w:style>
  <w:style w:type="character" w:styleId="Punti">
    <w:name w:val="Punti"/>
    <w:qFormat/>
    <w:rPr>
      <w:rFonts w:ascii="OpenSymbol" w:hAnsi="OpenSymbol" w:eastAsia="OpenSymbol" w:cs="OpenSymbol"/>
      <w:sz w:val="21"/>
      <w:szCs w:val="21"/>
    </w:rPr>
  </w:style>
  <w:style w:type="character" w:styleId="WW8Num1z0">
    <w:name w:val="WW8Num1z0"/>
    <w:qFormat/>
    <w:rPr>
      <w:rFonts w:ascii="0" w:hAnsi="0" w:cs="0"/>
      <w:b w:val="false"/>
      <w:sz w:val="26"/>
    </w:rPr>
  </w:style>
  <w:style w:type="character" w:styleId="WW8Num1z1">
    <w:name w:val="WW8Num1z1"/>
    <w:qFormat/>
    <w:rPr>
      <w:rFonts w:ascii="0" w:hAnsi="0" w:cs="0"/>
    </w:rPr>
  </w:style>
  <w:style w:type="character" w:styleId="WW8Num1z3">
    <w:name w:val="WW8Num1z3"/>
    <w:qFormat/>
    <w:rPr>
      <w:rFonts w:ascii="Symbol" w:hAnsi="Symbol" w:cs="Symbol"/>
    </w:rPr>
  </w:style>
  <w:style w:type="character" w:styleId="DefaultParagraphFont">
    <w:name w:val="Default Paragraph Font"/>
    <w:qFormat/>
    <w:rPr/>
  </w:style>
  <w:style w:type="character" w:styleId="WW8Num1z2">
    <w:name w:val="WW8Num1z2"/>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Symbol"/>
    </w:rPr>
  </w:style>
  <w:style w:type="character" w:styleId="WW8Num4z1">
    <w:name w:val="WW8Num4z1"/>
    <w:qFormat/>
    <w:rPr>
      <w:rFonts w:ascii="Courier New" w:hAnsi="Courier New" w:eastAsia="Courier New"/>
    </w:rPr>
  </w:style>
  <w:style w:type="character" w:styleId="WW8Num4z2">
    <w:name w:val="WW8Num4z2"/>
    <w:qFormat/>
    <w:rPr>
      <w:rFonts w:ascii="Wingdings" w:hAnsi="Wingdings" w:eastAsia="Wingdings"/>
    </w:rPr>
  </w:style>
  <w:style w:type="character" w:styleId="Carpredefinitoparagrafo3">
    <w:name w:val="Car. predefinito paragrafo3"/>
    <w:qFormat/>
    <w:rPr/>
  </w:style>
  <w:style w:type="character" w:styleId="WW8Num4z3">
    <w:name w:val="WW8Num4z3"/>
    <w:qFormat/>
    <w:rPr>
      <w:rFonts w:ascii="Symbol" w:hAnsi="Symbol" w:eastAsia="Symbol"/>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Symbol" w:hAnsi="Symbol" w:eastAsia="Symbol"/>
    </w:rPr>
  </w:style>
  <w:style w:type="character" w:styleId="WW8Num5z1">
    <w:name w:val="WW8Num5z1"/>
    <w:qFormat/>
    <w:rPr>
      <w:rFonts w:ascii="Courier New" w:hAnsi="Courier New" w:eastAsia="Courier New"/>
    </w:rPr>
  </w:style>
  <w:style w:type="character" w:styleId="WW8Num5z2">
    <w:name w:val="WW8Num5z2"/>
    <w:qFormat/>
    <w:rPr>
      <w:rFonts w:ascii="Wingdings" w:hAnsi="Wingdings" w:eastAsia="Wingdings"/>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Symbol" w:hAnsi="Symbol" w:eastAsia="Symbol"/>
    </w:rPr>
  </w:style>
  <w:style w:type="character" w:styleId="WW8Num6z1">
    <w:name w:val="WW8Num6z1"/>
    <w:qFormat/>
    <w:rPr/>
  </w:style>
  <w:style w:type="character" w:styleId="WW8Num6z2">
    <w:name w:val="WW8Num6z2"/>
    <w:qFormat/>
    <w:rPr/>
  </w:style>
  <w:style w:type="character" w:styleId="Carpredefinitoparagrafo2">
    <w:name w:val="Car. predefinito paragrafo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Symbol" w:hAnsi="Symbol" w:eastAsia="Symbol"/>
    </w:rPr>
  </w:style>
  <w:style w:type="character" w:styleId="WW8Num7z1">
    <w:name w:val="WW8Num7z1"/>
    <w:qFormat/>
    <w:rPr>
      <w:rFonts w:ascii="Courier New" w:hAnsi="Courier New" w:eastAsia="Courier New"/>
    </w:rPr>
  </w:style>
  <w:style w:type="character" w:styleId="WW8Num7z2">
    <w:name w:val="WW8Num7z2"/>
    <w:qFormat/>
    <w:rPr>
      <w:rFonts w:ascii="Wingdings" w:hAnsi="Wingdings" w:eastAsia="Wingdings"/>
    </w:rPr>
  </w:style>
  <w:style w:type="character" w:styleId="WW8Num8z0">
    <w:name w:val="WW8Num8z0"/>
    <w:qFormat/>
    <w:rPr>
      <w:rFonts w:ascii="Symbol" w:hAnsi="Symbol" w:eastAsia="Symbol"/>
    </w:rPr>
  </w:style>
  <w:style w:type="character" w:styleId="WW8Num8z1">
    <w:name w:val="WW8Num8z1"/>
    <w:qFormat/>
    <w:rPr>
      <w:rFonts w:ascii="Courier New" w:hAnsi="Courier New" w:eastAsia="Courier New"/>
    </w:rPr>
  </w:style>
  <w:style w:type="character" w:styleId="WW8Num8z2">
    <w:name w:val="WW8Num8z2"/>
    <w:qFormat/>
    <w:rPr>
      <w:rFonts w:ascii="Wingdings" w:hAnsi="Wingdings" w:eastAsia="Wingdings"/>
    </w:rPr>
  </w:style>
  <w:style w:type="character" w:styleId="WW8Num9z0">
    <w:name w:val="WW8Num9z0"/>
    <w:qFormat/>
    <w:rPr>
      <w:rFonts w:ascii="Symbol" w:hAnsi="Symbol" w:eastAsia="Symbol"/>
    </w:rPr>
  </w:style>
  <w:style w:type="character" w:styleId="WW8Num9z1">
    <w:name w:val="WW8Num9z1"/>
    <w:qFormat/>
    <w:rPr>
      <w:rFonts w:ascii="Courier New" w:hAnsi="Courier New" w:eastAsia="Courier New"/>
    </w:rPr>
  </w:style>
  <w:style w:type="character" w:styleId="WW8Num9z2">
    <w:name w:val="WW8Num9z2"/>
    <w:qFormat/>
    <w:rPr>
      <w:rFonts w:ascii="Wingdings" w:hAnsi="Wingdings" w:eastAsia="Wingdings"/>
    </w:rPr>
  </w:style>
  <w:style w:type="character" w:styleId="WW8Num10z0">
    <w:name w:val="WW8Num10z0"/>
    <w:qFormat/>
    <w:rPr>
      <w:rFonts w:ascii="Symbol" w:hAnsi="Symbol" w:eastAsia="Symbol"/>
    </w:rPr>
  </w:style>
  <w:style w:type="character" w:styleId="WW8Num10z1">
    <w:name w:val="WW8Num10z1"/>
    <w:qFormat/>
    <w:rPr>
      <w:rFonts w:ascii="Courier New" w:hAnsi="Courier New" w:eastAsia="Courier New"/>
    </w:rPr>
  </w:style>
  <w:style w:type="character" w:styleId="WW8Num10z2">
    <w:name w:val="WW8Num10z2"/>
    <w:qFormat/>
    <w:rPr>
      <w:rFonts w:ascii="Wingdings" w:hAnsi="Wingdings" w:eastAsia="Wingdings"/>
    </w:rPr>
  </w:style>
  <w:style w:type="character" w:styleId="WW8Num11z0">
    <w:name w:val="WW8Num11z0"/>
    <w:qFormat/>
    <w:rPr>
      <w:rFonts w:ascii="Symbol" w:hAnsi="Symbol" w:eastAsia="Symbol"/>
      <w:color w:val="FF0000"/>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rFonts w:ascii="Courier New" w:hAnsi="Courier New" w:eastAsia="Courier New"/>
    </w:rPr>
  </w:style>
  <w:style w:type="character" w:styleId="WW8Num12z1">
    <w:name w:val="WW8Num12z1"/>
    <w:qFormat/>
    <w:rPr>
      <w:rFonts w:ascii="Symbol" w:hAnsi="Symbol" w:eastAsia="Symbol"/>
    </w:rPr>
  </w:style>
  <w:style w:type="character" w:styleId="WW8Num12z2">
    <w:name w:val="WW8Num12z2"/>
    <w:qFormat/>
    <w:rPr>
      <w:rFonts w:ascii="Wingdings" w:hAnsi="Wingdings" w:eastAsia="Wingdings"/>
    </w:rPr>
  </w:style>
  <w:style w:type="character" w:styleId="WW8Num13z0">
    <w:name w:val="WW8Num13z0"/>
    <w:qFormat/>
    <w:rPr>
      <w:b/>
      <w:sz w:val="28"/>
    </w:rPr>
  </w:style>
  <w:style w:type="character" w:styleId="WW8Num13z1">
    <w:name w:val="WW8Num13z1"/>
    <w:qFormat/>
    <w:rPr>
      <w:rFonts w:ascii="Courier New" w:hAnsi="Courier New" w:eastAsia="Courier New"/>
    </w:rPr>
  </w:style>
  <w:style w:type="character" w:styleId="WW8Num13z2">
    <w:name w:val="WW8Num13z2"/>
    <w:qFormat/>
    <w:rPr>
      <w:rFonts w:ascii="Wingdings" w:hAnsi="Wingdings" w:eastAsia="Wingdings"/>
    </w:rPr>
  </w:style>
  <w:style w:type="character" w:styleId="WW8Num13z3">
    <w:name w:val="WW8Num13z3"/>
    <w:qFormat/>
    <w:rPr>
      <w:rFonts w:ascii="Symbol" w:hAnsi="Symbol" w:eastAsia="Symbol"/>
    </w:rPr>
  </w:style>
  <w:style w:type="character" w:styleId="WW8Num14z0">
    <w:name w:val="WW8Num14z0"/>
    <w:qFormat/>
    <w:rPr>
      <w:rFonts w:ascii="Symbol" w:hAnsi="Symbol" w:eastAsia="Symbol"/>
    </w:rPr>
  </w:style>
  <w:style w:type="character" w:styleId="WW8Num14z1">
    <w:name w:val="WW8Num14z1"/>
    <w:qFormat/>
    <w:rPr>
      <w:rFonts w:ascii="Courier New" w:hAnsi="Courier New" w:eastAsia="Courier New"/>
    </w:rPr>
  </w:style>
  <w:style w:type="character" w:styleId="WW8Num14z2">
    <w:name w:val="WW8Num14z2"/>
    <w:qFormat/>
    <w:rPr>
      <w:rFonts w:ascii="Wingdings" w:hAnsi="Wingdings" w:eastAsia="Wingdings"/>
    </w:rPr>
  </w:style>
  <w:style w:type="character" w:styleId="WW8Num15z0">
    <w:name w:val="WW8Num15z0"/>
    <w:qFormat/>
    <w:rPr>
      <w:rFonts w:ascii="Symbol" w:hAnsi="Symbol" w:eastAsia="Symbol"/>
    </w:rPr>
  </w:style>
  <w:style w:type="character" w:styleId="WW8Num15z1">
    <w:name w:val="WW8Num15z1"/>
    <w:qFormat/>
    <w:rPr>
      <w:rFonts w:ascii="Courier New" w:hAnsi="Courier New" w:eastAsia="Courier New"/>
    </w:rPr>
  </w:style>
  <w:style w:type="character" w:styleId="WW8Num15z2">
    <w:name w:val="WW8Num15z2"/>
    <w:qFormat/>
    <w:rPr>
      <w:rFonts w:ascii="Wingdings" w:hAnsi="Wingdings" w:eastAsia="Wingdings"/>
    </w:rPr>
  </w:style>
  <w:style w:type="character" w:styleId="WW8Num16z0">
    <w:name w:val="WW8Num16z0"/>
    <w:qFormat/>
    <w:rPr>
      <w:rFonts w:ascii="Symbol" w:hAnsi="Symbol" w:eastAsia="Symbol"/>
    </w:rPr>
  </w:style>
  <w:style w:type="character" w:styleId="WW8Num16z1">
    <w:name w:val="WW8Num16z1"/>
    <w:qFormat/>
    <w:rPr>
      <w:rFonts w:ascii="Courier New" w:hAnsi="Courier New" w:eastAsia="Courier New"/>
    </w:rPr>
  </w:style>
  <w:style w:type="character" w:styleId="WW8Num16z2">
    <w:name w:val="WW8Num16z2"/>
    <w:qFormat/>
    <w:rPr>
      <w:rFonts w:ascii="Wingdings" w:hAnsi="Wingdings" w:eastAsia="Wingdings"/>
    </w:rPr>
  </w:style>
  <w:style w:type="character" w:styleId="WW8Num17z0">
    <w:name w:val="WW8Num17z0"/>
    <w:qFormat/>
    <w:rPr>
      <w:rFonts w:ascii="Symbol" w:hAnsi="Symbol" w:eastAsia="Symbol"/>
    </w:rPr>
  </w:style>
  <w:style w:type="character" w:styleId="WW8Num17z1">
    <w:name w:val="WW8Num17z1"/>
    <w:qFormat/>
    <w:rPr>
      <w:rFonts w:ascii="Courier New" w:hAnsi="Courier New" w:eastAsia="Courier New"/>
    </w:rPr>
  </w:style>
  <w:style w:type="character" w:styleId="WW8Num17z2">
    <w:name w:val="WW8Num17z2"/>
    <w:qFormat/>
    <w:rPr>
      <w:rFonts w:ascii="Wingdings" w:hAnsi="Wingdings" w:eastAsia="Wingdings"/>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rFonts w:ascii="Symbol" w:hAnsi="Symbol" w:eastAsia="Symbol"/>
    </w:rPr>
  </w:style>
  <w:style w:type="character" w:styleId="WW8Num19z1">
    <w:name w:val="WW8Num19z1"/>
    <w:qFormat/>
    <w:rPr>
      <w:rFonts w:ascii="Courier New" w:hAnsi="Courier New" w:eastAsia="Courier New"/>
    </w:rPr>
  </w:style>
  <w:style w:type="character" w:styleId="WW8Num19z2">
    <w:name w:val="WW8Num19z2"/>
    <w:qFormat/>
    <w:rPr>
      <w:rFonts w:ascii="Wingdings" w:hAnsi="Wingdings" w:eastAsia="Wingdings"/>
    </w:rPr>
  </w:style>
  <w:style w:type="character" w:styleId="WW8Num20z0">
    <w:name w:val="WW8Num20z0"/>
    <w:qFormat/>
    <w:rPr>
      <w:rFonts w:ascii="Symbol" w:hAnsi="Symbol" w:eastAsia="Symbol"/>
    </w:rPr>
  </w:style>
  <w:style w:type="character" w:styleId="WW8Num20z1">
    <w:name w:val="WW8Num20z1"/>
    <w:qFormat/>
    <w:rPr>
      <w:rFonts w:ascii="Courier New" w:hAnsi="Courier New" w:eastAsia="Courier New"/>
    </w:rPr>
  </w:style>
  <w:style w:type="character" w:styleId="WW8Num20z2">
    <w:name w:val="WW8Num20z2"/>
    <w:qFormat/>
    <w:rPr>
      <w:rFonts w:ascii="Wingdings" w:hAnsi="Wingdings" w:eastAsia="Wingdings"/>
    </w:rPr>
  </w:style>
  <w:style w:type="character" w:styleId="WW8Num21z0">
    <w:name w:val="WW8Num21z0"/>
    <w:qFormat/>
    <w:rPr>
      <w:rFonts w:ascii="Symbol" w:hAnsi="Symbol" w:eastAsia="Symbol"/>
    </w:rPr>
  </w:style>
  <w:style w:type="character" w:styleId="WW8Num21z1">
    <w:name w:val="WW8Num21z1"/>
    <w:qFormat/>
    <w:rPr>
      <w:rFonts w:ascii="Courier New" w:hAnsi="Courier New" w:eastAsia="Courier New"/>
    </w:rPr>
  </w:style>
  <w:style w:type="character" w:styleId="WW8Num21z2">
    <w:name w:val="WW8Num21z2"/>
    <w:qFormat/>
    <w:rPr>
      <w:rFonts w:ascii="Wingdings" w:hAnsi="Wingdings" w:eastAsia="Wingdings"/>
    </w:rPr>
  </w:style>
  <w:style w:type="character" w:styleId="WW8Num22z0">
    <w:name w:val="WW8Num22z0"/>
    <w:qFormat/>
    <w:rPr>
      <w:rFonts w:ascii="Symbol" w:hAnsi="Symbol" w:eastAsia="Symbol"/>
    </w:rPr>
  </w:style>
  <w:style w:type="character" w:styleId="WW8Num22z1">
    <w:name w:val="WW8Num22z1"/>
    <w:qFormat/>
    <w:rPr>
      <w:rFonts w:ascii="Courier New" w:hAnsi="Courier New" w:eastAsia="Courier New"/>
    </w:rPr>
  </w:style>
  <w:style w:type="character" w:styleId="WW8Num22z2">
    <w:name w:val="WW8Num22z2"/>
    <w:qFormat/>
    <w:rPr>
      <w:rFonts w:ascii="Wingdings" w:hAnsi="Wingdings" w:eastAsia="Wingdings"/>
    </w:rPr>
  </w:style>
  <w:style w:type="character" w:styleId="WW8Num23z0">
    <w:name w:val="WW8Num23z0"/>
    <w:qFormat/>
    <w:rPr>
      <w:rFonts w:ascii="Symbol" w:hAnsi="Symbol" w:eastAsia="Symbol"/>
    </w:rPr>
  </w:style>
  <w:style w:type="character" w:styleId="WW8Num23z1">
    <w:name w:val="WW8Num23z1"/>
    <w:qFormat/>
    <w:rPr>
      <w:rFonts w:ascii="Courier New" w:hAnsi="Courier New" w:eastAsia="Courier New"/>
    </w:rPr>
  </w:style>
  <w:style w:type="character" w:styleId="WW8Num23z2">
    <w:name w:val="WW8Num23z2"/>
    <w:qFormat/>
    <w:rPr>
      <w:rFonts w:ascii="Wingdings" w:hAnsi="Wingdings" w:eastAsia="Wingdings"/>
    </w:rPr>
  </w:style>
  <w:style w:type="character" w:styleId="WW8Num24z0">
    <w:name w:val="WW8Num24z0"/>
    <w:qFormat/>
    <w:rPr>
      <w:rFonts w:ascii="Symbol" w:hAnsi="Symbol" w:eastAsia="Symbol"/>
    </w:rPr>
  </w:style>
  <w:style w:type="character" w:styleId="WW8Num24z1">
    <w:name w:val="WW8Num24z1"/>
    <w:qFormat/>
    <w:rPr>
      <w:rFonts w:ascii="Courier New" w:hAnsi="Courier New" w:eastAsia="Courier New"/>
    </w:rPr>
  </w:style>
  <w:style w:type="character" w:styleId="WW8Num24z2">
    <w:name w:val="WW8Num24z2"/>
    <w:qFormat/>
    <w:rPr>
      <w:rFonts w:ascii="Wingdings" w:hAnsi="Wingdings" w:eastAsia="Wingdings"/>
    </w:rPr>
  </w:style>
  <w:style w:type="character" w:styleId="WW8Num25z0">
    <w:name w:val="WW8Num25z0"/>
    <w:qFormat/>
    <w:rPr>
      <w:rFonts w:ascii="Symbol" w:hAnsi="Symbol" w:eastAsia="Symbol"/>
    </w:rPr>
  </w:style>
  <w:style w:type="character" w:styleId="WW8Num25z1">
    <w:name w:val="WW8Num25z1"/>
    <w:qFormat/>
    <w:rPr>
      <w:rFonts w:ascii="Courier New" w:hAnsi="Courier New" w:eastAsia="Courier New"/>
    </w:rPr>
  </w:style>
  <w:style w:type="character" w:styleId="WW8Num25z2">
    <w:name w:val="WW8Num25z2"/>
    <w:qFormat/>
    <w:rPr>
      <w:rFonts w:ascii="Wingdings" w:hAnsi="Wingdings" w:eastAsia="Wingdings"/>
    </w:rPr>
  </w:style>
  <w:style w:type="character" w:styleId="WW8Num26z0">
    <w:name w:val="WW8Num26z0"/>
    <w:qFormat/>
    <w:rPr>
      <w:rFonts w:ascii="Symbol" w:hAnsi="Symbol" w:eastAsia="Symbol"/>
    </w:rPr>
  </w:style>
  <w:style w:type="character" w:styleId="WW8Num26z1">
    <w:name w:val="WW8Num26z1"/>
    <w:qFormat/>
    <w:rPr>
      <w:rFonts w:ascii="Courier New" w:hAnsi="Courier New" w:eastAsia="Courier New"/>
    </w:rPr>
  </w:style>
  <w:style w:type="character" w:styleId="WW8Num26z2">
    <w:name w:val="WW8Num26z2"/>
    <w:qFormat/>
    <w:rPr>
      <w:rFonts w:ascii="Wingdings" w:hAnsi="Wingdings" w:eastAsia="Wingdings"/>
    </w:rPr>
  </w:style>
  <w:style w:type="character" w:styleId="WW8Num27z0">
    <w:name w:val="WW8Num27z0"/>
    <w:qFormat/>
    <w:rPr>
      <w:rFonts w:ascii="Symbol" w:hAnsi="Symbol" w:eastAsia="Symbol"/>
    </w:rPr>
  </w:style>
  <w:style w:type="character" w:styleId="WW8Num27z1">
    <w:name w:val="WW8Num27z1"/>
    <w:qFormat/>
    <w:rPr>
      <w:rFonts w:ascii="Courier New" w:hAnsi="Courier New" w:eastAsia="Courier New"/>
    </w:rPr>
  </w:style>
  <w:style w:type="character" w:styleId="WW8Num27z2">
    <w:name w:val="WW8Num27z2"/>
    <w:qFormat/>
    <w:rPr>
      <w:rFonts w:ascii="Wingdings" w:hAnsi="Wingdings" w:eastAsia="Wingdings"/>
    </w:rPr>
  </w:style>
  <w:style w:type="character" w:styleId="WW8Num28z0">
    <w:name w:val="WW8Num28z0"/>
    <w:qFormat/>
    <w:rPr>
      <w:rFonts w:ascii="Symbol" w:hAnsi="Symbol" w:eastAsia="Symbol"/>
    </w:rPr>
  </w:style>
  <w:style w:type="character" w:styleId="WW8Num28z1">
    <w:name w:val="WW8Num28z1"/>
    <w:qFormat/>
    <w:rPr>
      <w:rFonts w:ascii="Courier New" w:hAnsi="Courier New" w:eastAsia="Courier New"/>
    </w:rPr>
  </w:style>
  <w:style w:type="character" w:styleId="WW8Num28z2">
    <w:name w:val="WW8Num28z2"/>
    <w:qFormat/>
    <w:rPr>
      <w:rFonts w:ascii="Wingdings" w:hAnsi="Wingdings" w:eastAsia="Wingdings"/>
    </w:rPr>
  </w:style>
  <w:style w:type="character" w:styleId="WW8Num29z0">
    <w:name w:val="WW8Num29z0"/>
    <w:qFormat/>
    <w:rPr>
      <w:rFonts w:ascii="Symbol" w:hAnsi="Symbol" w:eastAsia="Symbol"/>
    </w:rPr>
  </w:style>
  <w:style w:type="character" w:styleId="WW8Num29z1">
    <w:name w:val="WW8Num29z1"/>
    <w:qFormat/>
    <w:rPr>
      <w:rFonts w:ascii="Courier New" w:hAnsi="Courier New" w:eastAsia="Courier New"/>
    </w:rPr>
  </w:style>
  <w:style w:type="character" w:styleId="WW8Num29z2">
    <w:name w:val="WW8Num29z2"/>
    <w:qFormat/>
    <w:rPr>
      <w:rFonts w:ascii="Wingdings" w:hAnsi="Wingdings" w:eastAsia="Wingdings"/>
    </w:rPr>
  </w:style>
  <w:style w:type="character" w:styleId="WW8Num30z0">
    <w:name w:val="WW8Num30z0"/>
    <w:qFormat/>
    <w:rPr>
      <w:rFonts w:ascii="Symbol" w:hAnsi="Symbol" w:eastAsia="Symbol"/>
    </w:rPr>
  </w:style>
  <w:style w:type="character" w:styleId="WW8Num30z1">
    <w:name w:val="WW8Num30z1"/>
    <w:qFormat/>
    <w:rPr>
      <w:rFonts w:ascii="Courier New" w:hAnsi="Courier New" w:eastAsia="Courier New"/>
    </w:rPr>
  </w:style>
  <w:style w:type="character" w:styleId="WW8Num30z2">
    <w:name w:val="WW8Num30z2"/>
    <w:qFormat/>
    <w:rPr>
      <w:rFonts w:ascii="Wingdings" w:hAnsi="Wingdings" w:eastAsia="Wingdings"/>
    </w:rPr>
  </w:style>
  <w:style w:type="character" w:styleId="WW8Num31z0">
    <w:name w:val="WW8Num31z0"/>
    <w:qFormat/>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0">
    <w:name w:val="WW8Num32z0"/>
    <w:qFormat/>
    <w:rPr>
      <w:rFonts w:ascii="Symbol" w:hAnsi="Symbol" w:eastAsia="Symbol"/>
    </w:rPr>
  </w:style>
  <w:style w:type="character" w:styleId="WW8Num32z1">
    <w:name w:val="WW8Num32z1"/>
    <w:qFormat/>
    <w:rPr>
      <w:rFonts w:ascii="Courier New" w:hAnsi="Courier New" w:eastAsia="Courier New"/>
    </w:rPr>
  </w:style>
  <w:style w:type="character" w:styleId="WW8Num32z2">
    <w:name w:val="WW8Num32z2"/>
    <w:qFormat/>
    <w:rPr>
      <w:rFonts w:ascii="Wingdings" w:hAnsi="Wingdings" w:eastAsia="Wingdings"/>
    </w:rPr>
  </w:style>
  <w:style w:type="character" w:styleId="WW8Num33z0">
    <w:name w:val="WW8Num33z0"/>
    <w:qFormat/>
    <w:rPr>
      <w:rFonts w:ascii="Symbol" w:hAnsi="Symbol" w:eastAsia="Symbol"/>
      <w:color w:val="FF0000"/>
    </w:rPr>
  </w:style>
  <w:style w:type="character" w:styleId="WW8Num33z1">
    <w:name w:val="WW8Num33z1"/>
    <w:qFormat/>
    <w:rPr>
      <w:rFonts w:ascii="Courier New" w:hAnsi="Courier New" w:eastAsia="Courier New"/>
    </w:rPr>
  </w:style>
  <w:style w:type="character" w:styleId="WW8Num33z2">
    <w:name w:val="WW8Num33z2"/>
    <w:qFormat/>
    <w:rPr>
      <w:rFonts w:ascii="Wingdings" w:hAnsi="Wingdings" w:eastAsia="Wingdings"/>
    </w:rPr>
  </w:style>
  <w:style w:type="character" w:styleId="WW8Num33z3">
    <w:name w:val="WW8Num33z3"/>
    <w:qFormat/>
    <w:rPr>
      <w:rFonts w:ascii="Symbol" w:hAnsi="Symbol" w:eastAsia="Symbol"/>
    </w:rPr>
  </w:style>
  <w:style w:type="character" w:styleId="WW8Num34z0">
    <w:name w:val="WW8Num34z0"/>
    <w:qFormat/>
    <w:rPr>
      <w:b/>
      <w:sz w:val="24"/>
    </w:rPr>
  </w:style>
  <w:style w:type="character" w:styleId="WW8Num34z1">
    <w:name w:val="WW8Num34z1"/>
    <w:qFormat/>
    <w:rPr/>
  </w:style>
  <w:style w:type="character" w:styleId="WW8Num34z2">
    <w:name w:val="WW8Num34z2"/>
    <w:qFormat/>
    <w:rPr/>
  </w:style>
  <w:style w:type="character" w:styleId="WW8Num34z3">
    <w:name w:val="WW8Num34z3"/>
    <w:qFormat/>
    <w:rPr/>
  </w:style>
  <w:style w:type="character" w:styleId="WW8Num34z4">
    <w:name w:val="WW8Num34z4"/>
    <w:qFormat/>
    <w:rPr/>
  </w:style>
  <w:style w:type="character" w:styleId="WW8Num34z5">
    <w:name w:val="WW8Num34z5"/>
    <w:qFormat/>
    <w:rPr/>
  </w:style>
  <w:style w:type="character" w:styleId="WW8Num34z6">
    <w:name w:val="WW8Num34z6"/>
    <w:qFormat/>
    <w:rPr/>
  </w:style>
  <w:style w:type="character" w:styleId="WW8Num34z7">
    <w:name w:val="WW8Num34z7"/>
    <w:qFormat/>
    <w:rPr/>
  </w:style>
  <w:style w:type="character" w:styleId="WW8Num34z8">
    <w:name w:val="WW8Num34z8"/>
    <w:qFormat/>
    <w:rPr/>
  </w:style>
  <w:style w:type="character" w:styleId="WW8Num35z0">
    <w:name w:val="WW8Num35z0"/>
    <w:qFormat/>
    <w:rPr>
      <w:rFonts w:ascii="Symbol" w:hAnsi="Symbol" w:eastAsia="Symbol"/>
    </w:rPr>
  </w:style>
  <w:style w:type="character" w:styleId="WW8Num35z1">
    <w:name w:val="WW8Num35z1"/>
    <w:qFormat/>
    <w:rPr>
      <w:rFonts w:ascii="Courier New" w:hAnsi="Courier New" w:eastAsia="Courier New"/>
    </w:rPr>
  </w:style>
  <w:style w:type="character" w:styleId="WW8Num35z2">
    <w:name w:val="WW8Num35z2"/>
    <w:qFormat/>
    <w:rPr>
      <w:rFonts w:ascii="Wingdings" w:hAnsi="Wingdings" w:eastAsia="Wingdings"/>
    </w:rPr>
  </w:style>
  <w:style w:type="character" w:styleId="WW8Num36z0">
    <w:name w:val="WW8Num36z0"/>
    <w:qFormat/>
    <w:rPr>
      <w:rFonts w:ascii="Symbol" w:hAnsi="Symbol" w:eastAsia="Symbol"/>
    </w:rPr>
  </w:style>
  <w:style w:type="character" w:styleId="WW8Num36z1">
    <w:name w:val="WW8Num36z1"/>
    <w:qFormat/>
    <w:rPr>
      <w:rFonts w:ascii="Courier New" w:hAnsi="Courier New" w:eastAsia="Courier New"/>
    </w:rPr>
  </w:style>
  <w:style w:type="character" w:styleId="WW8Num36z2">
    <w:name w:val="WW8Num36z2"/>
    <w:qFormat/>
    <w:rPr>
      <w:rFonts w:ascii="Wingdings" w:hAnsi="Wingdings" w:eastAsia="Wingdings"/>
    </w:rPr>
  </w:style>
  <w:style w:type="character" w:styleId="WW8Num37z0">
    <w:name w:val="WW8Num37z0"/>
    <w:qFormat/>
    <w:rPr>
      <w:rFonts w:ascii="Wingdings" w:hAnsi="Wingdings" w:eastAsia="Wingdings"/>
      <w:b/>
      <w:color w:val="FF0000"/>
    </w:rPr>
  </w:style>
  <w:style w:type="character" w:styleId="WW8Num37z1">
    <w:name w:val="WW8Num37z1"/>
    <w:qFormat/>
    <w:rPr>
      <w:rFonts w:ascii="Courier New" w:hAnsi="Courier New" w:eastAsia="Courier New"/>
    </w:rPr>
  </w:style>
  <w:style w:type="character" w:styleId="WW8Num37z2">
    <w:name w:val="WW8Num37z2"/>
    <w:qFormat/>
    <w:rPr>
      <w:rFonts w:ascii="Wingdings" w:hAnsi="Wingdings" w:eastAsia="Wingdings"/>
    </w:rPr>
  </w:style>
  <w:style w:type="character" w:styleId="WW8Num37z3">
    <w:name w:val="WW8Num37z3"/>
    <w:qFormat/>
    <w:rPr>
      <w:rFonts w:ascii="Symbol" w:hAnsi="Symbol" w:eastAsia="Symbol"/>
    </w:rPr>
  </w:style>
  <w:style w:type="character" w:styleId="Carpredefinitoparagrafo1">
    <w:name w:val="Car. predefinito paragrafo1"/>
    <w:qFormat/>
    <w:rPr/>
  </w:style>
  <w:style w:type="character" w:styleId="Strong">
    <w:name w:val="Strong"/>
    <w:qFormat/>
    <w:rPr>
      <w:b/>
    </w:rPr>
  </w:style>
  <w:style w:type="character" w:styleId="Caratteredinumerazione">
    <w:name w:val="Carattere di numerazione"/>
    <w:qFormat/>
    <w:rPr/>
  </w:style>
  <w:style w:type="character" w:styleId="Fontstyle01">
    <w:name w:val="fontstyle01"/>
    <w:qFormat/>
    <w:rPr>
      <w:rFonts w:ascii="TimesNewRomanPSMT" w:hAnsi="TimesNewRomanPSMT" w:eastAsia="TimesNewRomanPSMT"/>
      <w:b w:val="false"/>
      <w:bCs w:val="false"/>
      <w:i w:val="false"/>
      <w:iCs w:val="false"/>
      <w:color w:val="000000"/>
      <w:sz w:val="20"/>
      <w:szCs w:val="20"/>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2z0">
    <w:name w:val="WW8Num2z0"/>
    <w:qFormat/>
    <w:rPr/>
  </w:style>
  <w:style w:type="character" w:styleId="CarattereCarattere2">
    <w:name w:val="Carattere Carattere"/>
    <w:qFormat/>
    <w:rPr/>
  </w:style>
  <w:style w:type="character" w:styleId="CarattereCarattere11">
    <w:name w:val="Carattere Carattere1"/>
    <w:qFormat/>
    <w:rPr/>
  </w:style>
  <w:style w:type="character" w:styleId="Caratteridinumerazione">
    <w:name w:val="Caratteri di numerazione"/>
    <w:qFormat/>
    <w:rPr/>
  </w:style>
  <w:style w:type="character" w:styleId="WW8Num44z8">
    <w:name w:val="WW8Num44z8"/>
    <w:qFormat/>
    <w:rPr/>
  </w:style>
  <w:style w:type="character" w:styleId="WW8Num44z7">
    <w:name w:val="WW8Num44z7"/>
    <w:qFormat/>
    <w:rPr/>
  </w:style>
  <w:style w:type="character" w:styleId="WW8Num44z6">
    <w:name w:val="WW8Num44z6"/>
    <w:qFormat/>
    <w:rPr/>
  </w:style>
  <w:style w:type="character" w:styleId="WW8Num44z5">
    <w:name w:val="WW8Num44z5"/>
    <w:qFormat/>
    <w:rPr/>
  </w:style>
  <w:style w:type="character" w:styleId="WW8Num44z4">
    <w:name w:val="WW8Num44z4"/>
    <w:qFormat/>
    <w:rPr/>
  </w:style>
  <w:style w:type="character" w:styleId="WW8Num44z3">
    <w:name w:val="WW8Num44z3"/>
    <w:qFormat/>
    <w:rPr/>
  </w:style>
  <w:style w:type="character" w:styleId="WW8Num44z2">
    <w:name w:val="WW8Num44z2"/>
    <w:qFormat/>
    <w:rPr/>
  </w:style>
  <w:style w:type="character" w:styleId="WW8Num44z1">
    <w:name w:val="WW8Num44z1"/>
    <w:qFormat/>
    <w:rPr/>
  </w:style>
  <w:style w:type="character" w:styleId="WW8Num44z0">
    <w:name w:val="WW8Num44z0"/>
    <w:qFormat/>
    <w:rPr/>
  </w:style>
  <w:style w:type="character" w:styleId="WW8Num43z1">
    <w:name w:val="WW8Num43z1"/>
    <w:qFormat/>
    <w:rPr>
      <w:rFonts w:ascii="Courier New" w:hAnsi="Courier New" w:eastAsia="Courier New"/>
    </w:rPr>
  </w:style>
  <w:style w:type="character" w:styleId="WW8Num42z1">
    <w:name w:val="WW8Num42z1"/>
    <w:qFormat/>
    <w:rPr>
      <w:rFonts w:ascii="Courier New" w:hAnsi="Courier New" w:eastAsia="Courier New"/>
    </w:rPr>
  </w:style>
  <w:style w:type="character" w:styleId="WW8Num41z1">
    <w:name w:val="WW8Num41z1"/>
    <w:qFormat/>
    <w:rPr>
      <w:rFonts w:ascii="Courier New" w:hAnsi="Courier New" w:eastAsia="Courier New"/>
    </w:rPr>
  </w:style>
  <w:style w:type="character" w:styleId="WW8Num40z1">
    <w:name w:val="WW8Num40z1"/>
    <w:qFormat/>
    <w:rPr>
      <w:rFonts w:ascii="Courier New" w:hAnsi="Courier New" w:eastAsia="Courier New"/>
    </w:rPr>
  </w:style>
  <w:style w:type="character" w:styleId="WW8Num39z8">
    <w:name w:val="WW8Num39z8"/>
    <w:qFormat/>
    <w:rPr/>
  </w:style>
  <w:style w:type="character" w:styleId="WW8Num39z7">
    <w:name w:val="WW8Num39z7"/>
    <w:qFormat/>
    <w:rPr/>
  </w:style>
  <w:style w:type="character" w:styleId="WW8Num39z6">
    <w:name w:val="WW8Num39z6"/>
    <w:qFormat/>
    <w:rPr/>
  </w:style>
  <w:style w:type="character" w:styleId="WW8Num39z5">
    <w:name w:val="WW8Num39z5"/>
    <w:qFormat/>
    <w:rPr/>
  </w:style>
  <w:style w:type="character" w:styleId="WW8Num39z4">
    <w:name w:val="WW8Num39z4"/>
    <w:qFormat/>
    <w:rPr/>
  </w:style>
  <w:style w:type="character" w:styleId="WW8Num39z3">
    <w:name w:val="WW8Num39z3"/>
    <w:qFormat/>
    <w:rPr/>
  </w:style>
  <w:style w:type="character" w:styleId="WW8Num39z2">
    <w:name w:val="WW8Num39z2"/>
    <w:qFormat/>
    <w:rPr/>
  </w:style>
  <w:style w:type="character" w:styleId="WW8Num39z1">
    <w:name w:val="WW8Num39z1"/>
    <w:qFormat/>
    <w:rPr/>
  </w:style>
  <w:style w:type="character" w:styleId="WW8Num39z0">
    <w:name w:val="WW8Num39z0"/>
    <w:qFormat/>
    <w:rPr/>
  </w:style>
  <w:style w:type="character" w:styleId="WW8Num38z8">
    <w:name w:val="WW8Num38z8"/>
    <w:qFormat/>
    <w:rPr/>
  </w:style>
  <w:style w:type="character" w:styleId="WW8Num38z7">
    <w:name w:val="WW8Num38z7"/>
    <w:qFormat/>
    <w:rPr/>
  </w:style>
  <w:style w:type="character" w:styleId="WW8Num38z6">
    <w:name w:val="WW8Num38z6"/>
    <w:qFormat/>
    <w:rPr/>
  </w:style>
  <w:style w:type="character" w:styleId="WW8Num38z5">
    <w:name w:val="WW8Num38z5"/>
    <w:qFormat/>
    <w:rPr/>
  </w:style>
  <w:style w:type="character" w:styleId="WW8Num38z4">
    <w:name w:val="WW8Num38z4"/>
    <w:qFormat/>
    <w:rPr/>
  </w:style>
  <w:style w:type="character" w:styleId="WW8Num38z3">
    <w:name w:val="WW8Num38z3"/>
    <w:qFormat/>
    <w:rPr/>
  </w:style>
  <w:style w:type="character" w:styleId="WW8Num38z2">
    <w:name w:val="WW8Num38z2"/>
    <w:qFormat/>
    <w:rPr/>
  </w:style>
  <w:style w:type="character" w:styleId="WW8Num38z1">
    <w:name w:val="WW8Num38z1"/>
    <w:qFormat/>
    <w:rPr/>
  </w:style>
  <w:style w:type="character" w:styleId="WW8Num38z0">
    <w:name w:val="WW8Num38z0"/>
    <w:qFormat/>
    <w:rPr/>
  </w:style>
  <w:style w:type="character" w:styleId="WW8Num37z8">
    <w:name w:val="WW8Num37z8"/>
    <w:qFormat/>
    <w:rPr/>
  </w:style>
  <w:style w:type="character" w:styleId="WW8Num37z7">
    <w:name w:val="WW8Num37z7"/>
    <w:qFormat/>
    <w:rPr/>
  </w:style>
  <w:style w:type="character" w:styleId="WW8Num37z6">
    <w:name w:val="WW8Num37z6"/>
    <w:qFormat/>
    <w:rPr/>
  </w:style>
  <w:style w:type="character" w:styleId="WW8Num37z5">
    <w:name w:val="WW8Num37z5"/>
    <w:qFormat/>
    <w:rPr/>
  </w:style>
  <w:style w:type="character" w:styleId="WW8Num37z4">
    <w:name w:val="WW8Num37z4"/>
    <w:qFormat/>
    <w:rPr/>
  </w:style>
  <w:style w:type="character" w:styleId="WW8Num35z8">
    <w:name w:val="WW8Num35z8"/>
    <w:qFormat/>
    <w:rPr/>
  </w:style>
  <w:style w:type="character" w:styleId="WW8Num35z7">
    <w:name w:val="WW8Num35z7"/>
    <w:qFormat/>
    <w:rPr/>
  </w:style>
  <w:style w:type="character" w:styleId="WW8Num35z6">
    <w:name w:val="WW8Num35z6"/>
    <w:qFormat/>
    <w:rPr/>
  </w:style>
  <w:style w:type="character" w:styleId="WW8Num35z5">
    <w:name w:val="WW8Num35z5"/>
    <w:qFormat/>
    <w:rPr/>
  </w:style>
  <w:style w:type="character" w:styleId="WW8Num35z4">
    <w:name w:val="WW8Num35z4"/>
    <w:qFormat/>
    <w:rPr/>
  </w:style>
  <w:style w:type="character" w:styleId="WW8Num35z3">
    <w:name w:val="WW8Num35z3"/>
    <w:qFormat/>
    <w:rPr/>
  </w:style>
  <w:style w:type="character" w:styleId="WW8Num29z8">
    <w:name w:val="WW8Num29z8"/>
    <w:qFormat/>
    <w:rPr/>
  </w:style>
  <w:style w:type="character" w:styleId="WW8Num29z7">
    <w:name w:val="WW8Num29z7"/>
    <w:qFormat/>
    <w:rPr/>
  </w:style>
  <w:style w:type="character" w:styleId="WW8Num29z6">
    <w:name w:val="WW8Num29z6"/>
    <w:qFormat/>
    <w:rPr/>
  </w:style>
  <w:style w:type="character" w:styleId="WW8Num29z5">
    <w:name w:val="WW8Num29z5"/>
    <w:qFormat/>
    <w:rPr/>
  </w:style>
  <w:style w:type="character" w:styleId="WW8Num29z4">
    <w:name w:val="WW8Num29z4"/>
    <w:qFormat/>
    <w:rPr/>
  </w:style>
  <w:style w:type="character" w:styleId="WW8Num29z3">
    <w:name w:val="WW8Num29z3"/>
    <w:qFormat/>
    <w:rPr/>
  </w:style>
  <w:style w:type="character" w:styleId="WW8Num23z8">
    <w:name w:val="WW8Num23z8"/>
    <w:qFormat/>
    <w:rPr/>
  </w:style>
  <w:style w:type="character" w:styleId="WW8Num23z7">
    <w:name w:val="WW8Num23z7"/>
    <w:qFormat/>
    <w:rPr/>
  </w:style>
  <w:style w:type="character" w:styleId="WW8Num23z6">
    <w:name w:val="WW8Num23z6"/>
    <w:qFormat/>
    <w:rPr/>
  </w:style>
  <w:style w:type="character" w:styleId="WW8Num23z5">
    <w:name w:val="WW8Num23z5"/>
    <w:qFormat/>
    <w:rPr/>
  </w:style>
  <w:style w:type="character" w:styleId="WW8Num23z4">
    <w:name w:val="WW8Num23z4"/>
    <w:qFormat/>
    <w:rPr/>
  </w:style>
  <w:style w:type="character" w:styleId="WW8Num23z3">
    <w:name w:val="WW8Num23z3"/>
    <w:qFormat/>
    <w:rPr/>
  </w:style>
  <w:style w:type="character" w:styleId="WW8Num20z8">
    <w:name w:val="WW8Num20z8"/>
    <w:qFormat/>
    <w:rPr/>
  </w:style>
  <w:style w:type="character" w:styleId="WW8Num20z7">
    <w:name w:val="WW8Num20z7"/>
    <w:qFormat/>
    <w:rPr/>
  </w:style>
  <w:style w:type="character" w:styleId="WW8Num20z6">
    <w:name w:val="WW8Num20z6"/>
    <w:qFormat/>
    <w:rPr/>
  </w:style>
  <w:style w:type="character" w:styleId="WW8Num20z5">
    <w:name w:val="WW8Num20z5"/>
    <w:qFormat/>
    <w:rPr/>
  </w:style>
  <w:style w:type="character" w:styleId="WW8Num20z4">
    <w:name w:val="WW8Num20z4"/>
    <w:qFormat/>
    <w:rPr/>
  </w:style>
  <w:style w:type="character" w:styleId="WW8Num20z3">
    <w:name w:val="WW8Num20z3"/>
    <w:qFormat/>
    <w:rPr/>
  </w:style>
  <w:style w:type="character" w:styleId="WW8Num19z8">
    <w:name w:val="WW8Num19z8"/>
    <w:qFormat/>
    <w:rPr/>
  </w:style>
  <w:style w:type="character" w:styleId="WW8Num19z7">
    <w:name w:val="WW8Num19z7"/>
    <w:qFormat/>
    <w:rPr/>
  </w:style>
  <w:style w:type="character" w:styleId="WW8Num19z6">
    <w:name w:val="WW8Num19z6"/>
    <w:qFormat/>
    <w:rPr/>
  </w:style>
  <w:style w:type="character" w:styleId="WW8Num19z5">
    <w:name w:val="WW8Num19z5"/>
    <w:qFormat/>
    <w:rPr/>
  </w:style>
  <w:style w:type="character" w:styleId="WW8Num19z4">
    <w:name w:val="WW8Num19z4"/>
    <w:qFormat/>
    <w:rPr/>
  </w:style>
  <w:style w:type="character" w:styleId="WW8Num19z3">
    <w:name w:val="WW8Num19z3"/>
    <w:qFormat/>
    <w:rPr/>
  </w:style>
  <w:style w:type="character" w:styleId="WW8Num17z8">
    <w:name w:val="WW8Num17z8"/>
    <w:qFormat/>
    <w:rPr/>
  </w:style>
  <w:style w:type="character" w:styleId="WW8Num17z7">
    <w:name w:val="WW8Num17z7"/>
    <w:qFormat/>
    <w:rPr/>
  </w:style>
  <w:style w:type="character" w:styleId="WW8Num17z6">
    <w:name w:val="WW8Num17z6"/>
    <w:qFormat/>
    <w:rPr/>
  </w:style>
  <w:style w:type="character" w:styleId="WW8Num17z5">
    <w:name w:val="WW8Num17z5"/>
    <w:qFormat/>
    <w:rPr/>
  </w:style>
  <w:style w:type="character" w:styleId="WW8Num17z4">
    <w:name w:val="WW8Num17z4"/>
    <w:qFormat/>
    <w:rPr/>
  </w:style>
  <w:style w:type="character" w:styleId="WW8Num17z3">
    <w:name w:val="WW8Num17z3"/>
    <w:qFormat/>
    <w:rPr/>
  </w:style>
  <w:style w:type="character" w:styleId="WW8Num16z8">
    <w:name w:val="WW8Num16z8"/>
    <w:qFormat/>
    <w:rPr/>
  </w:style>
  <w:style w:type="character" w:styleId="WW8Num16z7">
    <w:name w:val="WW8Num16z7"/>
    <w:qFormat/>
    <w:rPr/>
  </w:style>
  <w:style w:type="character" w:styleId="WW8Num16z6">
    <w:name w:val="WW8Num16z6"/>
    <w:qFormat/>
    <w:rPr/>
  </w:style>
  <w:style w:type="character" w:styleId="WW8Num16z5">
    <w:name w:val="WW8Num16z5"/>
    <w:qFormat/>
    <w:rPr/>
  </w:style>
  <w:style w:type="character" w:styleId="WW8Num16z4">
    <w:name w:val="WW8Num16z4"/>
    <w:qFormat/>
    <w:rPr/>
  </w:style>
  <w:style w:type="character" w:styleId="WW8Num16z3">
    <w:name w:val="WW8Num16z3"/>
    <w:qFormat/>
    <w:rPr/>
  </w:style>
  <w:style w:type="character" w:styleId="WW8Num12z8">
    <w:name w:val="WW8Num12z8"/>
    <w:qFormat/>
    <w:rPr/>
  </w:style>
  <w:style w:type="character" w:styleId="WW8Num12z7">
    <w:name w:val="WW8Num12z7"/>
    <w:qFormat/>
    <w:rPr/>
  </w:style>
  <w:style w:type="character" w:styleId="WW8Num12z6">
    <w:name w:val="WW8Num12z6"/>
    <w:qFormat/>
    <w:rPr/>
  </w:style>
  <w:style w:type="character" w:styleId="WW8Num12z5">
    <w:name w:val="WW8Num12z5"/>
    <w:qFormat/>
    <w:rPr/>
  </w:style>
  <w:style w:type="character" w:styleId="WW8Num12z4">
    <w:name w:val="WW8Num12z4"/>
    <w:qFormat/>
    <w:rPr/>
  </w:style>
  <w:style w:type="character" w:styleId="WW8Num12z3">
    <w:name w:val="WW8Num12z3"/>
    <w:qFormat/>
    <w:rPr/>
  </w:style>
  <w:style w:type="character" w:styleId="CollegamentoInternet">
    <w:name w:val="Collegamento Internet"/>
    <w:rPr>
      <w:color w:val="000080"/>
      <w:u w:val="single"/>
      <w:lang w:val="zxx" w:eastAsia="zxx" w:bidi="zxx"/>
    </w:rPr>
  </w:style>
  <w:style w:type="character" w:styleId="Enfasi">
    <w:name w:val="Enfasi"/>
    <w:qFormat/>
    <w:rPr>
      <w:i/>
      <w:iCs/>
    </w:rPr>
  </w:style>
  <w:style w:type="character" w:styleId="S1">
    <w:name w:val="s1"/>
    <w:basedOn w:val="DefaultParagraphFont"/>
    <w:qFormat/>
    <w:rPr/>
  </w:style>
  <w:style w:type="character" w:styleId="WW8Num54z0">
    <w:name w:val="WW8Num54z0"/>
    <w:qFormat/>
    <w:rPr>
      <w:rFonts w:ascii="Arial" w:hAnsi="Arial" w:eastAsia="MS Mincho;ＭＳ 明朝" w:cs="Arial"/>
      <w:lang w:eastAsia="en-US"/>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WW8Num54z3">
    <w:name w:val="WW8Num54z3"/>
    <w:qFormat/>
    <w:rPr>
      <w:rFonts w:ascii="Symbol" w:hAnsi="Symbol" w:cs="Symbol"/>
    </w:rPr>
  </w:style>
  <w:style w:type="paragraph" w:styleId="Titolo">
    <w:name w:val="Titolo"/>
    <w:basedOn w:val="Normal"/>
    <w:next w:val="Corpodeltesto"/>
    <w:qFormat/>
    <w:pPr>
      <w:keepNext w:val="true"/>
      <w:spacing w:before="240" w:after="120"/>
    </w:pPr>
    <w:rPr>
      <w:rFonts w:ascii="Liberation Sans;Arial" w:hAnsi="Liberation Sans;Arial" w:eastAsia="Microsoft YaHei" w:cs="Arial"/>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Intestazioneepidipagina">
    <w:name w:val="Intestazione e piè di pagina"/>
    <w:basedOn w:val="Normal"/>
    <w:qFormat/>
    <w:pPr>
      <w:suppressLineNumbers/>
      <w:tabs>
        <w:tab w:val="clear" w:pos="720"/>
        <w:tab w:val="center" w:pos="4819" w:leader="none"/>
        <w:tab w:val="right" w:pos="9638" w:leader="none"/>
      </w:tabs>
    </w:pPr>
    <w:rPr/>
  </w:style>
  <w:style w:type="paragraph" w:styleId="Intestazione">
    <w:name w:val="Header"/>
    <w:basedOn w:val="Normal"/>
    <w:pPr/>
    <w:rPr/>
  </w:style>
  <w:style w:type="paragraph" w:styleId="Pidipagina">
    <w:name w:val="Footer"/>
    <w:basedOn w:val="Normal"/>
    <w:pPr/>
    <w:rPr/>
  </w:style>
  <w:style w:type="paragraph" w:styleId="NormaleWeb">
    <w:name w:val="Normale (Web)"/>
    <w:basedOn w:val="Normal"/>
    <w:qFormat/>
    <w:pPr/>
    <w:rPr>
      <w:rFonts w:ascii="Times;Times New Roman" w:hAnsi="Times;Times New Roman" w:cs="Times New Roman"/>
      <w:sz w:val="20"/>
      <w:szCs w:val="20"/>
    </w:rPr>
  </w:style>
  <w:style w:type="paragraph" w:styleId="Contenutocornice">
    <w:name w:val="Contenuto cornice"/>
    <w:basedOn w:val="Normal"/>
    <w:qFormat/>
    <w:pPr/>
    <w:rPr/>
  </w:style>
  <w:style w:type="paragraph" w:styleId="ListParagraph">
    <w:name w:val="List Paragraph"/>
    <w:basedOn w:val="Normal"/>
    <w:qFormat/>
    <w:pPr>
      <w:spacing w:before="0" w:after="0"/>
      <w:ind w:left="720" w:right="0" w:hanging="0"/>
      <w:contextualSpacing/>
    </w:pPr>
    <w:rPr/>
  </w:style>
  <w:style w:type="paragraph" w:styleId="Caption">
    <w:name w:val="caption"/>
    <w:basedOn w:val="Normal"/>
    <w:qFormat/>
    <w:pPr>
      <w:spacing w:before="120" w:after="120"/>
    </w:pPr>
    <w:rPr>
      <w:rFonts w:eastAsia="Mangal"/>
      <w:i/>
      <w:iCs/>
      <w:lang w:eastAsia="hi-IN"/>
    </w:rPr>
  </w:style>
  <w:style w:type="paragraph" w:styleId="Intestazione1">
    <w:name w:val="Intestazione1"/>
    <w:basedOn w:val="Normal"/>
    <w:qFormat/>
    <w:pPr>
      <w:keepNext w:val="true"/>
      <w:spacing w:before="240" w:after="120"/>
    </w:pPr>
    <w:rPr>
      <w:rFonts w:ascii="Arial" w:hAnsi="Arial" w:eastAsia="Arial"/>
      <w:sz w:val="28"/>
      <w:szCs w:val="28"/>
      <w:lang w:eastAsia="hi-IN"/>
    </w:rPr>
  </w:style>
  <w:style w:type="paragraph" w:styleId="Didascalia1">
    <w:name w:val="Didascalia1"/>
    <w:basedOn w:val="Normal"/>
    <w:qFormat/>
    <w:pPr>
      <w:spacing w:before="120" w:after="120"/>
    </w:pPr>
    <w:rPr>
      <w:rFonts w:eastAsia="Arial"/>
      <w:i/>
      <w:iCs/>
      <w:lang w:eastAsia="hi-IN"/>
    </w:rPr>
  </w:style>
  <w:style w:type="paragraph" w:styleId="Titolo1">
    <w:name w:val="Titolo1"/>
    <w:basedOn w:val="Normal"/>
    <w:qFormat/>
    <w:pPr>
      <w:keepNext w:val="true"/>
      <w:spacing w:before="240" w:after="120"/>
    </w:pPr>
    <w:rPr>
      <w:rFonts w:ascii="Liberation Sans" w:hAnsi="Liberation Sans" w:eastAsia="Liberation Sans"/>
      <w:sz w:val="28"/>
      <w:szCs w:val="28"/>
      <w:lang w:eastAsia="hi-IN"/>
    </w:rPr>
  </w:style>
  <w:style w:type="paragraph" w:styleId="BalloonText">
    <w:name w:val="Balloon Text"/>
    <w:basedOn w:val="Normal"/>
    <w:qFormat/>
    <w:pPr/>
    <w:rPr>
      <w:rFonts w:ascii="Tahoma" w:hAnsi="Tahoma" w:eastAsia="Tahoma"/>
      <w:sz w:val="16"/>
      <w:szCs w:val="16"/>
      <w:lang w:eastAsia="hi-IN"/>
    </w:rPr>
  </w:style>
  <w:style w:type="paragraph" w:styleId="TestoGrassetto">
    <w:name w:val="Testo Grassetto"/>
    <w:qFormat/>
    <w:pPr>
      <w:widowControl/>
      <w:suppressAutoHyphens w:val="true"/>
      <w:bidi w:val="0"/>
      <w:spacing w:before="0" w:after="0"/>
      <w:jc w:val="center"/>
    </w:pPr>
    <w:rPr>
      <w:rFonts w:ascii="Times New Roman" w:hAnsi="Times New Roman" w:eastAsia="Liberation Serif" w:cs="Liberation Serif"/>
      <w:b/>
      <w:color w:val="00000A"/>
      <w:kern w:val="0"/>
      <w:sz w:val="24"/>
      <w:szCs w:val="20"/>
      <w:lang w:val="it-IT" w:eastAsia="hi-IN" w:bidi="hi-IN"/>
    </w:rPr>
  </w:style>
  <w:style w:type="paragraph" w:styleId="Paragrafobase">
    <w:name w:val="[Paragrafo base]"/>
    <w:basedOn w:val="Normal"/>
    <w:qFormat/>
    <w:pPr>
      <w:widowControl w:val="false"/>
      <w:spacing w:lineRule="auto" w:line="288"/>
    </w:pPr>
    <w:rPr>
      <w:rFonts w:ascii="Times-Roman" w:hAnsi="Times-Roman" w:eastAsia="Times-Roman"/>
      <w:color w:val="000000"/>
      <w:lang w:eastAsia="hi-IN"/>
    </w:rPr>
  </w:style>
  <w:style w:type="paragraph" w:styleId="Default">
    <w:name w:val="Default"/>
    <w:qFormat/>
    <w:pPr>
      <w:widowControl/>
      <w:suppressAutoHyphens w:val="true"/>
      <w:bidi w:val="0"/>
      <w:spacing w:before="0" w:after="0"/>
      <w:jc w:val="left"/>
    </w:pPr>
    <w:rPr>
      <w:rFonts w:ascii="Times New Roman" w:hAnsi="Times New Roman" w:eastAsia="Liberation Serif" w:cs="Liberation Serif"/>
      <w:color w:val="000000"/>
      <w:kern w:val="0"/>
      <w:sz w:val="24"/>
      <w:szCs w:val="24"/>
      <w:lang w:val="it-IT" w:eastAsia="hi-IN" w:bidi="hi-IN"/>
    </w:rPr>
  </w:style>
  <w:style w:type="paragraph" w:styleId="Western">
    <w:name w:val="western"/>
    <w:basedOn w:val="Normal"/>
    <w:qFormat/>
    <w:pPr>
      <w:spacing w:before="280" w:after="119"/>
    </w:pPr>
    <w:rPr>
      <w:color w:val="000000"/>
    </w:rPr>
  </w:style>
  <w:style w:type="paragraph" w:styleId="Paragrafoelenco">
    <w:name w:val="Paragrafo elenco"/>
    <w:basedOn w:val="Normal"/>
    <w:qFormat/>
    <w:pPr>
      <w:ind w:left="708" w:hanging="0"/>
    </w:pPr>
    <w:rPr/>
  </w:style>
  <w:style w:type="paragraph" w:styleId="Pa1">
    <w:name w:val="Pa1"/>
    <w:qFormat/>
    <w:pPr>
      <w:widowControl/>
      <w:suppressAutoHyphens w:val="true"/>
      <w:bidi w:val="0"/>
      <w:spacing w:lineRule="atLeast" w:line="241" w:before="0" w:after="0"/>
      <w:jc w:val="left"/>
    </w:pPr>
    <w:rPr>
      <w:rFonts w:ascii="EEXTH T+ Tiempos Headline" w:hAnsi="EEXTH T+ Tiempos Headline" w:eastAsia="EEXTH T+ Tiempos Headline" w:cs="Arial Unicode MS"/>
      <w:color w:val="000000"/>
      <w:kern w:val="0"/>
      <w:sz w:val="20"/>
      <w:szCs w:val="24"/>
      <w:lang w:val="it-IT" w:eastAsia="ar-SA" w:bidi="hi-IN"/>
    </w:rPr>
  </w:style>
  <w:style w:type="paragraph" w:styleId="PreformattatoHTML">
    <w:name w:val="Preformattato HTML"/>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sz w:val="20"/>
      <w:szCs w:val="20"/>
      <w:lang w:eastAsia="ar-SA"/>
    </w:rPr>
  </w:style>
  <w:style w:type="paragraph" w:styleId="NormalWeb">
    <w:name w:val="Normal (Web)"/>
    <w:basedOn w:val="Normal"/>
    <w:qFormat/>
    <w:pPr/>
    <w:rPr>
      <w:rFonts w:ascii="Times" w:hAnsi="Times" w:cs="Times"/>
      <w:sz w:val="20"/>
      <w:szCs w:val="20"/>
      <w:lang w:bidi="ar-SA"/>
    </w:rPr>
  </w:style>
  <w:style w:type="paragraph" w:styleId="Contenutotabella">
    <w:name w:val="Contenuto tabella"/>
    <w:basedOn w:val="Normal"/>
    <w:qFormat/>
    <w:pPr>
      <w:suppressLineNumbers/>
    </w:pPr>
    <w:rPr/>
  </w:style>
  <w:style w:type="paragraph" w:styleId="Titolotabella">
    <w:name w:val="Titolo tabella"/>
    <w:basedOn w:val="Contenutotabella"/>
    <w:qFormat/>
    <w:pPr>
      <w:suppressLineNumbers/>
      <w:jc w:val="center"/>
    </w:pPr>
    <w:rPr>
      <w:b/>
      <w:bCs/>
    </w:rPr>
  </w:style>
  <w:style w:type="paragraph" w:styleId="Titoloprincipale">
    <w:name w:val="Title"/>
    <w:basedOn w:val="Titolo"/>
    <w:next w:val="Corpodeltesto"/>
    <w:qFormat/>
    <w:pPr>
      <w:jc w:val="center"/>
    </w:pPr>
    <w:rPr>
      <w:b/>
      <w:bCs/>
      <w:sz w:val="56"/>
      <w:szCs w:val="56"/>
    </w:rPr>
  </w:style>
  <w:style w:type="numbering" w:styleId="WW8Num1">
    <w:name w:val="WW8Num1"/>
    <w:qFormat/>
  </w:style>
  <w:style w:type="numbering" w:styleId="WW8Num54">
    <w:name w:val="WW8Num5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customXml" Target="../customXml/item1.xml"/><Relationship Id="rId10" Type="http://schemas.openxmlformats.org/officeDocument/2006/relationships/customXml" Target="../customXml/item2.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B3FFC0ADC84DC45BF735C8380963D9A" ma:contentTypeVersion="13" ma:contentTypeDescription="Creare un nuovo documento." ma:contentTypeScope="" ma:versionID="e422db6b7a0328cba2bb716a450d44d0">
  <xsd:schema xmlns:xsd="http://www.w3.org/2001/XMLSchema" xmlns:xs="http://www.w3.org/2001/XMLSchema" xmlns:p="http://schemas.microsoft.com/office/2006/metadata/properties" xmlns:ns2="fa1afdd1-64a7-46ef-a290-c58127a27adb" xmlns:ns3="122c51a9-72a2-4425-a936-c16df6b91d63" targetNamespace="http://schemas.microsoft.com/office/2006/metadata/properties" ma:root="true" ma:fieldsID="663ff0f5a4d68d9033dffde4c05787bb" ns2:_="" ns3:_="">
    <xsd:import namespace="fa1afdd1-64a7-46ef-a290-c58127a27adb"/>
    <xsd:import namespace="122c51a9-72a2-4425-a936-c16df6b91d6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afdd1-64a7-46ef-a290-c58127a27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88339f9b-62b0-4c67-b75d-f9e86e23124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2c51a9-72a2-4425-a936-c16df6b91d6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d39f2f-a2a2-44b7-b95e-14a298d19eea}" ma:internalName="TaxCatchAll" ma:showField="CatchAllData" ma:web="122c51a9-72a2-4425-a936-c16df6b91d6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E10D6D-8A68-4DA9-A99D-BE7F210E8E95}"/>
</file>

<file path=customXml/itemProps2.xml><?xml version="1.0" encoding="utf-8"?>
<ds:datastoreItem xmlns:ds="http://schemas.openxmlformats.org/officeDocument/2006/customXml" ds:itemID="{A413630A-0CC5-4101-8A9D-72BFE378C90B}"/>
</file>

<file path=docProps/app.xml><?xml version="1.0" encoding="utf-8"?>
<Properties xmlns="http://schemas.openxmlformats.org/officeDocument/2006/extended-properties" xmlns:vt="http://schemas.openxmlformats.org/officeDocument/2006/docPropsVTypes">
  <Template>Normal</Template>
  <TotalTime>814</TotalTime>
  <Application>LibreOffice/6.4.7.2$Windows_x86 LibreOffice_project/639b8ac485750d5696d7590a72ef1b496725cfb5</Application>
  <Pages>4</Pages>
  <Words>1366</Words>
  <Characters>7531</Characters>
  <CharactersWithSpaces>8884</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2026-01-20T14:49:00Z</dcterms:created>
  <dc:creator>nicoletta</dc:creator>
  <dc:description/>
  <dc:language>it-IT</dc:language>
  <cp:lastModifiedBy/>
  <cp:lastPrinted>2026-04-07T10:19:37Z</cp:lastPrinted>
  <dcterms:modified xsi:type="dcterms:W3CDTF">2026-04-23T14:58:46Z</dcterms:modified>
  <cp:revision>153</cp:revision>
  <dc:subject/>
  <dc:title>Proposta licenziata dalla giunta DPC/2026/00020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